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8C" w:rsidRPr="00757B29" w:rsidRDefault="00C0688C" w:rsidP="00613955">
      <w:pPr>
        <w:spacing w:line="312" w:lineRule="auto"/>
        <w:ind w:firstLine="539"/>
        <w:jc w:val="center"/>
        <w:rPr>
          <w:rFonts w:ascii="Times New Roman" w:hAnsi="Times New Roman" w:cs="Times New Roman"/>
          <w:b/>
          <w:sz w:val="28"/>
          <w:szCs w:val="28"/>
        </w:rPr>
      </w:pPr>
      <w:r w:rsidRPr="00757B29">
        <w:rPr>
          <w:rFonts w:ascii="Times New Roman" w:hAnsi="Times New Roman" w:cs="Times New Roman"/>
          <w:b/>
          <w:sz w:val="28"/>
          <w:szCs w:val="28"/>
        </w:rPr>
        <w:t>Аналитический отчет</w:t>
      </w:r>
      <w:r w:rsidRPr="00757B29">
        <w:rPr>
          <w:rFonts w:ascii="Times New Roman" w:hAnsi="Times New Roman" w:cs="Times New Roman"/>
          <w:b/>
          <w:sz w:val="28"/>
          <w:szCs w:val="28"/>
        </w:rPr>
        <w:br/>
        <w:t xml:space="preserve">о результатах мониторинга закупок товаров, работ, услуг </w:t>
      </w:r>
      <w:r w:rsidRPr="00757B29">
        <w:rPr>
          <w:rFonts w:ascii="Times New Roman" w:hAnsi="Times New Roman" w:cs="Times New Roman"/>
          <w:b/>
          <w:sz w:val="28"/>
          <w:szCs w:val="28"/>
        </w:rPr>
        <w:br/>
        <w:t xml:space="preserve">для обеспечения государственных нужд Свердловской области </w:t>
      </w:r>
      <w:r w:rsidRPr="00757B29">
        <w:rPr>
          <w:rFonts w:ascii="Times New Roman" w:hAnsi="Times New Roman" w:cs="Times New Roman"/>
          <w:b/>
          <w:sz w:val="28"/>
          <w:szCs w:val="28"/>
        </w:rPr>
        <w:br/>
        <w:t>за 2017 года</w:t>
      </w:r>
    </w:p>
    <w:p w:rsidR="00BF3895" w:rsidRPr="00757B29" w:rsidRDefault="00BF3895" w:rsidP="00613955">
      <w:pPr>
        <w:spacing w:line="312" w:lineRule="auto"/>
        <w:ind w:firstLine="539"/>
        <w:jc w:val="center"/>
        <w:rPr>
          <w:rFonts w:ascii="Times New Roman" w:hAnsi="Times New Roman" w:cs="Times New Roman"/>
          <w:b/>
          <w:i/>
          <w:sz w:val="28"/>
          <w:szCs w:val="28"/>
        </w:rPr>
      </w:pPr>
    </w:p>
    <w:p w:rsidR="000D5B69" w:rsidRPr="000F2BA8" w:rsidRDefault="00281663" w:rsidP="00613955">
      <w:pPr>
        <w:spacing w:line="312" w:lineRule="auto"/>
        <w:ind w:firstLine="539"/>
        <w:rPr>
          <w:rFonts w:ascii="Times New Roman" w:hAnsi="Times New Roman" w:cs="Times New Roman"/>
          <w:sz w:val="28"/>
          <w:szCs w:val="28"/>
        </w:rPr>
      </w:pPr>
      <w:proofErr w:type="gramStart"/>
      <w:r w:rsidRPr="00757B29">
        <w:rPr>
          <w:rFonts w:ascii="Times New Roman" w:hAnsi="Times New Roman" w:cs="Times New Roman"/>
          <w:sz w:val="28"/>
          <w:szCs w:val="28"/>
        </w:rPr>
        <w:t>Федерал</w:t>
      </w:r>
      <w:r>
        <w:rPr>
          <w:rFonts w:ascii="Times New Roman" w:hAnsi="Times New Roman" w:cs="Times New Roman"/>
          <w:sz w:val="28"/>
          <w:szCs w:val="28"/>
        </w:rPr>
        <w:t>ьным</w:t>
      </w:r>
      <w:r w:rsidRPr="00757B29">
        <w:rPr>
          <w:rFonts w:ascii="Times New Roman" w:hAnsi="Times New Roman" w:cs="Times New Roman"/>
          <w:sz w:val="28"/>
          <w:szCs w:val="28"/>
        </w:rPr>
        <w:t xml:space="preserve"> закон</w:t>
      </w:r>
      <w:r>
        <w:rPr>
          <w:rFonts w:ascii="Times New Roman" w:hAnsi="Times New Roman" w:cs="Times New Roman"/>
          <w:sz w:val="28"/>
          <w:szCs w:val="28"/>
        </w:rPr>
        <w:t>ом</w:t>
      </w:r>
      <w:r w:rsidRPr="00757B29">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rsidRPr="000F2BA8">
        <w:rPr>
          <w:rFonts w:ascii="Times New Roman" w:hAnsi="Times New Roman" w:cs="Times New Roman"/>
          <w:sz w:val="28"/>
          <w:szCs w:val="28"/>
        </w:rPr>
        <w:t xml:space="preserve">(далее – Закон о контрактной системе) </w:t>
      </w:r>
      <w:r w:rsidR="000D5B69" w:rsidRPr="000F2BA8">
        <w:rPr>
          <w:rFonts w:ascii="Times New Roman" w:hAnsi="Times New Roman" w:cs="Times New Roman"/>
          <w:sz w:val="28"/>
          <w:szCs w:val="28"/>
        </w:rPr>
        <w:t>закрепл</w:t>
      </w:r>
      <w:r w:rsidRPr="000F2BA8">
        <w:rPr>
          <w:rFonts w:ascii="Times New Roman" w:hAnsi="Times New Roman" w:cs="Times New Roman"/>
          <w:sz w:val="28"/>
          <w:szCs w:val="28"/>
        </w:rPr>
        <w:t>ена</w:t>
      </w:r>
      <w:r w:rsidR="000D5B69" w:rsidRPr="000F2BA8">
        <w:rPr>
          <w:rFonts w:ascii="Times New Roman" w:hAnsi="Times New Roman" w:cs="Times New Roman"/>
          <w:sz w:val="28"/>
          <w:szCs w:val="28"/>
        </w:rPr>
        <w:t xml:space="preserve"> необходимость осуществления с 2017 года на постоянной основе мониторинга всех стадий закупок (планирования, определения поставщика (подрядчика, исполнителя), исполнения контракта) посредством сбора, обобщения, систематизации и оценки информации об осуществлении закупок.</w:t>
      </w:r>
      <w:proofErr w:type="gramEnd"/>
    </w:p>
    <w:p w:rsidR="000D5B69" w:rsidRPr="000F2BA8" w:rsidRDefault="000D5B69" w:rsidP="00613955">
      <w:pPr>
        <w:pStyle w:val="ConsPlusNormal"/>
        <w:spacing w:line="312" w:lineRule="auto"/>
        <w:ind w:firstLine="539"/>
        <w:jc w:val="both"/>
        <w:rPr>
          <w:rFonts w:ascii="Times New Roman" w:hAnsi="Times New Roman" w:cs="Times New Roman"/>
          <w:sz w:val="28"/>
          <w:szCs w:val="28"/>
        </w:rPr>
      </w:pPr>
      <w:r w:rsidRPr="000F2BA8">
        <w:rPr>
          <w:rFonts w:ascii="Times New Roman" w:hAnsi="Times New Roman" w:cs="Times New Roman"/>
          <w:sz w:val="28"/>
          <w:szCs w:val="28"/>
        </w:rPr>
        <w:t>Результатом мониторинга является аналитический отчет, содержащий систематизированную информацию, формируемый по результатам осуществления мониторинга закупок товаров, работ, услуг для обеспечения государственных нужд Свердловской области, утвержденных Постановлением Правительства Свердловской области от 14.03.2017 г.</w:t>
      </w:r>
      <w:r w:rsidR="00916ECA" w:rsidRPr="000F2BA8">
        <w:rPr>
          <w:rFonts w:ascii="Times New Roman" w:hAnsi="Times New Roman" w:cs="Times New Roman"/>
          <w:sz w:val="28"/>
          <w:szCs w:val="28"/>
        </w:rPr>
        <w:t xml:space="preserve"> </w:t>
      </w:r>
      <w:r w:rsidR="005A068F">
        <w:rPr>
          <w:rFonts w:ascii="Times New Roman" w:hAnsi="Times New Roman" w:cs="Times New Roman"/>
          <w:sz w:val="28"/>
          <w:szCs w:val="28"/>
        </w:rPr>
        <w:br/>
      </w:r>
      <w:r w:rsidRPr="000F2BA8">
        <w:rPr>
          <w:rFonts w:ascii="Times New Roman" w:hAnsi="Times New Roman" w:cs="Times New Roman"/>
          <w:sz w:val="28"/>
          <w:szCs w:val="28"/>
        </w:rPr>
        <w:t>№ 148-ПП «О мониторинге закупок товаров, работ услуг для обеспечения государственных нужд Свердловской области».</w:t>
      </w:r>
    </w:p>
    <w:p w:rsidR="00C0688C" w:rsidRPr="00757B29" w:rsidRDefault="00C0688C" w:rsidP="00613955">
      <w:pPr>
        <w:spacing w:line="312" w:lineRule="auto"/>
        <w:ind w:firstLine="539"/>
        <w:rPr>
          <w:rFonts w:ascii="Times New Roman" w:hAnsi="Times New Roman" w:cs="Times New Roman"/>
          <w:sz w:val="28"/>
          <w:szCs w:val="28"/>
        </w:rPr>
      </w:pPr>
      <w:r w:rsidRPr="000F2BA8">
        <w:rPr>
          <w:rFonts w:ascii="Times New Roman" w:hAnsi="Times New Roman" w:cs="Times New Roman"/>
          <w:sz w:val="28"/>
          <w:szCs w:val="28"/>
        </w:rPr>
        <w:t xml:space="preserve">Аналитический отчет о результатах мониторинга закупок товаров, работ, услуг для обеспечения государственных нужд Свердловской области за </w:t>
      </w:r>
      <w:r w:rsidR="00BB61D3" w:rsidRPr="000F2BA8">
        <w:rPr>
          <w:rFonts w:ascii="Times New Roman" w:hAnsi="Times New Roman" w:cs="Times New Roman"/>
          <w:sz w:val="28"/>
          <w:szCs w:val="28"/>
        </w:rPr>
        <w:t>2017 год</w:t>
      </w:r>
      <w:r w:rsidRPr="000F2BA8">
        <w:rPr>
          <w:rFonts w:ascii="Times New Roman" w:hAnsi="Times New Roman" w:cs="Times New Roman"/>
          <w:sz w:val="28"/>
          <w:szCs w:val="28"/>
        </w:rPr>
        <w:t xml:space="preserve"> сформирован Департаментом </w:t>
      </w:r>
      <w:r w:rsidR="00A06752" w:rsidRPr="000F2BA8">
        <w:rPr>
          <w:rFonts w:ascii="Times New Roman" w:hAnsi="Times New Roman" w:cs="Times New Roman"/>
          <w:sz w:val="28"/>
          <w:szCs w:val="28"/>
        </w:rPr>
        <w:t>государственных</w:t>
      </w:r>
      <w:r w:rsidRPr="000F2BA8">
        <w:rPr>
          <w:rFonts w:ascii="Times New Roman" w:hAnsi="Times New Roman" w:cs="Times New Roman"/>
          <w:sz w:val="28"/>
          <w:szCs w:val="28"/>
        </w:rPr>
        <w:t xml:space="preserve"> закупок </w:t>
      </w:r>
      <w:r w:rsidR="00A06752" w:rsidRPr="000F2BA8">
        <w:rPr>
          <w:rFonts w:ascii="Times New Roman" w:hAnsi="Times New Roman" w:cs="Times New Roman"/>
          <w:sz w:val="28"/>
          <w:szCs w:val="28"/>
        </w:rPr>
        <w:t>Свердловской</w:t>
      </w:r>
      <w:r w:rsidRPr="000F2BA8">
        <w:rPr>
          <w:rFonts w:ascii="Times New Roman" w:hAnsi="Times New Roman" w:cs="Times New Roman"/>
          <w:sz w:val="28"/>
          <w:szCs w:val="28"/>
        </w:rPr>
        <w:t xml:space="preserve"> области (далее – </w:t>
      </w:r>
      <w:r w:rsidR="00D44B2C" w:rsidRPr="000F2BA8">
        <w:rPr>
          <w:rFonts w:ascii="Times New Roman" w:hAnsi="Times New Roman" w:cs="Times New Roman"/>
          <w:sz w:val="28"/>
          <w:szCs w:val="28"/>
        </w:rPr>
        <w:t>Департамент</w:t>
      </w:r>
      <w:r w:rsidRPr="000F2BA8">
        <w:rPr>
          <w:rFonts w:ascii="Times New Roman" w:hAnsi="Times New Roman" w:cs="Times New Roman"/>
          <w:sz w:val="28"/>
          <w:szCs w:val="28"/>
        </w:rPr>
        <w:t>) в соответствии со статьей 97</w:t>
      </w:r>
      <w:r w:rsidR="00BB61D3">
        <w:rPr>
          <w:rFonts w:ascii="Times New Roman" w:hAnsi="Times New Roman" w:cs="Times New Roman"/>
          <w:sz w:val="28"/>
          <w:szCs w:val="28"/>
        </w:rPr>
        <w:t xml:space="preserve"> Закона </w:t>
      </w:r>
      <w:r w:rsidR="003F6149">
        <w:rPr>
          <w:rFonts w:ascii="Times New Roman" w:hAnsi="Times New Roman" w:cs="Times New Roman"/>
          <w:sz w:val="28"/>
          <w:szCs w:val="28"/>
        </w:rPr>
        <w:t>о</w:t>
      </w:r>
      <w:r w:rsidRPr="00757B29">
        <w:rPr>
          <w:rFonts w:ascii="Times New Roman" w:hAnsi="Times New Roman" w:cs="Times New Roman"/>
          <w:sz w:val="28"/>
          <w:szCs w:val="28"/>
        </w:rPr>
        <w:t xml:space="preserve"> контрактной системе, </w:t>
      </w:r>
      <w:r w:rsidR="006A692A" w:rsidRPr="00757B29">
        <w:rPr>
          <w:rFonts w:ascii="Times New Roman" w:hAnsi="Times New Roman" w:cs="Times New Roman"/>
          <w:sz w:val="28"/>
          <w:szCs w:val="28"/>
        </w:rPr>
        <w:t xml:space="preserve">и </w:t>
      </w:r>
      <w:r w:rsidRPr="00757B29">
        <w:rPr>
          <w:rFonts w:ascii="Times New Roman" w:hAnsi="Times New Roman" w:cs="Times New Roman"/>
          <w:sz w:val="28"/>
          <w:szCs w:val="28"/>
        </w:rPr>
        <w:t xml:space="preserve"> постановлением Правительства Свердловской области от 14.03.2017 г. № 148-ПП «О мониторинге закупок товаров, работ услуг для обеспечения государственных нужд Свердловской области».</w:t>
      </w:r>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r w:rsidRPr="00757B29">
        <w:rPr>
          <w:rFonts w:ascii="Times New Roman" w:hAnsi="Times New Roman" w:cs="Times New Roman"/>
          <w:sz w:val="28"/>
          <w:szCs w:val="28"/>
        </w:rPr>
        <w:t xml:space="preserve">Мониторинг </w:t>
      </w:r>
      <w:r w:rsidR="000D5B69" w:rsidRPr="00757B29">
        <w:rPr>
          <w:rFonts w:ascii="Times New Roman" w:hAnsi="Times New Roman" w:cs="Times New Roman"/>
          <w:sz w:val="28"/>
          <w:szCs w:val="28"/>
        </w:rPr>
        <w:t>закупок товаров, работ услуг</w:t>
      </w:r>
      <w:r w:rsidR="006D40C8" w:rsidRPr="00757B29">
        <w:rPr>
          <w:rFonts w:ascii="Times New Roman" w:hAnsi="Times New Roman" w:cs="Times New Roman"/>
          <w:sz w:val="28"/>
          <w:szCs w:val="28"/>
        </w:rPr>
        <w:t xml:space="preserve"> </w:t>
      </w:r>
      <w:r w:rsidR="000D5B69" w:rsidRPr="00757B29">
        <w:rPr>
          <w:rFonts w:ascii="Times New Roman" w:hAnsi="Times New Roman" w:cs="Times New Roman"/>
          <w:sz w:val="28"/>
          <w:szCs w:val="28"/>
        </w:rPr>
        <w:t>для обеспечения государственных нужд Свердловской области</w:t>
      </w:r>
      <w:r w:rsidR="006D40C8" w:rsidRPr="00757B29">
        <w:rPr>
          <w:rFonts w:ascii="Times New Roman" w:hAnsi="Times New Roman" w:cs="Times New Roman"/>
          <w:sz w:val="28"/>
          <w:szCs w:val="28"/>
        </w:rPr>
        <w:t xml:space="preserve"> (далее – Мониторинг) </w:t>
      </w:r>
      <w:r w:rsidRPr="00757B29">
        <w:rPr>
          <w:rFonts w:ascii="Times New Roman" w:hAnsi="Times New Roman" w:cs="Times New Roman"/>
          <w:sz w:val="28"/>
          <w:szCs w:val="28"/>
        </w:rPr>
        <w:t>осуществляется на следующих этапах закупок:</w:t>
      </w:r>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r w:rsidRPr="00757B29">
        <w:rPr>
          <w:rFonts w:ascii="Times New Roman" w:hAnsi="Times New Roman" w:cs="Times New Roman"/>
          <w:sz w:val="28"/>
          <w:szCs w:val="28"/>
        </w:rPr>
        <w:t>1) планирование закупок;</w:t>
      </w:r>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r w:rsidRPr="00757B29">
        <w:rPr>
          <w:rFonts w:ascii="Times New Roman" w:hAnsi="Times New Roman" w:cs="Times New Roman"/>
          <w:sz w:val="28"/>
          <w:szCs w:val="28"/>
        </w:rPr>
        <w:t>2) проведение процедур определения поставщика (подрядчика, исполнителя);</w:t>
      </w:r>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r w:rsidRPr="00757B29">
        <w:rPr>
          <w:rFonts w:ascii="Times New Roman" w:hAnsi="Times New Roman" w:cs="Times New Roman"/>
          <w:sz w:val="28"/>
          <w:szCs w:val="28"/>
        </w:rPr>
        <w:t>3) исполнение контракта.</w:t>
      </w:r>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r w:rsidRPr="00757B29">
        <w:rPr>
          <w:rFonts w:ascii="Times New Roman" w:hAnsi="Times New Roman" w:cs="Times New Roman"/>
          <w:sz w:val="28"/>
          <w:szCs w:val="28"/>
        </w:rPr>
        <w:t xml:space="preserve">Мониторингом не охватываются закупки, по которым определение </w:t>
      </w:r>
      <w:r w:rsidRPr="00757B29">
        <w:rPr>
          <w:rFonts w:ascii="Times New Roman" w:hAnsi="Times New Roman" w:cs="Times New Roman"/>
          <w:sz w:val="28"/>
          <w:szCs w:val="28"/>
        </w:rPr>
        <w:lastRenderedPageBreak/>
        <w:t>поставщика (подрядчика, исполнителя) осуществляется закрытыми способами.</w:t>
      </w:r>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r w:rsidRPr="00757B29">
        <w:rPr>
          <w:rFonts w:ascii="Times New Roman" w:hAnsi="Times New Roman" w:cs="Times New Roman"/>
          <w:sz w:val="28"/>
          <w:szCs w:val="28"/>
        </w:rPr>
        <w:t>Обеспечение мониторинга осуществляется Департаментом посредством сбора, обобщения, систематизации и оценки информации, содержащейся:</w:t>
      </w:r>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r w:rsidRPr="00757B29">
        <w:rPr>
          <w:rFonts w:ascii="Times New Roman" w:hAnsi="Times New Roman" w:cs="Times New Roman"/>
          <w:sz w:val="28"/>
          <w:szCs w:val="28"/>
        </w:rPr>
        <w:t xml:space="preserve">1) на официальном сайте единой информационной системы в сфере закупок товаров, работ, услуг </w:t>
      </w:r>
      <w:hyperlink r:id="rId9" w:history="1">
        <w:r w:rsidR="003446AE" w:rsidRPr="00757B29">
          <w:rPr>
            <w:rStyle w:val="a5"/>
            <w:rFonts w:ascii="Times New Roman" w:hAnsi="Times New Roman" w:cs="Times New Roman"/>
            <w:color w:val="auto"/>
            <w:sz w:val="28"/>
            <w:szCs w:val="28"/>
          </w:rPr>
          <w:t>www.zakupki.gov.ru</w:t>
        </w:r>
      </w:hyperlink>
      <w:r w:rsidR="003446AE" w:rsidRPr="00757B29">
        <w:rPr>
          <w:rFonts w:ascii="Times New Roman" w:hAnsi="Times New Roman" w:cs="Times New Roman"/>
          <w:sz w:val="28"/>
          <w:szCs w:val="28"/>
        </w:rPr>
        <w:t xml:space="preserve"> (далее –</w:t>
      </w:r>
      <w:r w:rsidR="007F39F2">
        <w:rPr>
          <w:rFonts w:ascii="Times New Roman" w:hAnsi="Times New Roman" w:cs="Times New Roman"/>
          <w:sz w:val="28"/>
          <w:szCs w:val="28"/>
        </w:rPr>
        <w:t xml:space="preserve"> </w:t>
      </w:r>
      <w:r w:rsidR="003446AE" w:rsidRPr="00757B29">
        <w:rPr>
          <w:rFonts w:ascii="Times New Roman" w:hAnsi="Times New Roman" w:cs="Times New Roman"/>
          <w:sz w:val="28"/>
          <w:szCs w:val="28"/>
        </w:rPr>
        <w:t>ЕИС)</w:t>
      </w:r>
      <w:r w:rsidRPr="00757B29">
        <w:rPr>
          <w:rFonts w:ascii="Times New Roman" w:hAnsi="Times New Roman" w:cs="Times New Roman"/>
          <w:sz w:val="28"/>
          <w:szCs w:val="28"/>
        </w:rPr>
        <w:t>;</w:t>
      </w:r>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r w:rsidRPr="00757B29">
        <w:rPr>
          <w:rFonts w:ascii="Times New Roman" w:hAnsi="Times New Roman" w:cs="Times New Roman"/>
          <w:sz w:val="28"/>
          <w:szCs w:val="28"/>
        </w:rPr>
        <w:t>2) на сайте Свердловской области в информаци</w:t>
      </w:r>
      <w:r w:rsidR="003F6149">
        <w:rPr>
          <w:rFonts w:ascii="Times New Roman" w:hAnsi="Times New Roman" w:cs="Times New Roman"/>
          <w:sz w:val="28"/>
          <w:szCs w:val="28"/>
        </w:rPr>
        <w:t>онно-телекоммуникационной сети «Интернет»</w:t>
      </w:r>
      <w:r w:rsidRPr="00757B29">
        <w:rPr>
          <w:rFonts w:ascii="Times New Roman" w:hAnsi="Times New Roman" w:cs="Times New Roman"/>
          <w:sz w:val="28"/>
          <w:szCs w:val="28"/>
        </w:rPr>
        <w:t xml:space="preserve"> </w:t>
      </w:r>
      <w:r w:rsidR="003F6149">
        <w:rPr>
          <w:rFonts w:ascii="Times New Roman" w:hAnsi="Times New Roman" w:cs="Times New Roman"/>
          <w:sz w:val="28"/>
          <w:szCs w:val="28"/>
        </w:rPr>
        <w:t>«</w:t>
      </w:r>
      <w:r w:rsidRPr="00757B29">
        <w:rPr>
          <w:rFonts w:ascii="Times New Roman" w:hAnsi="Times New Roman" w:cs="Times New Roman"/>
          <w:sz w:val="28"/>
          <w:szCs w:val="28"/>
        </w:rPr>
        <w:t>Информационная система Сверд</w:t>
      </w:r>
      <w:r w:rsidR="003F6149">
        <w:rPr>
          <w:rFonts w:ascii="Times New Roman" w:hAnsi="Times New Roman" w:cs="Times New Roman"/>
          <w:sz w:val="28"/>
          <w:szCs w:val="28"/>
        </w:rPr>
        <w:t>ловской области в сфере закупок»</w:t>
      </w:r>
      <w:r w:rsidRPr="00757B29">
        <w:rPr>
          <w:rFonts w:ascii="Times New Roman" w:hAnsi="Times New Roman" w:cs="Times New Roman"/>
          <w:sz w:val="28"/>
          <w:szCs w:val="28"/>
        </w:rPr>
        <w:t xml:space="preserve"> www.torgi.midural.ru, интегрированном с единой информационной системой в сфере закупок (далее - информационная система Свердловской области);</w:t>
      </w:r>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r w:rsidRPr="00757B29">
        <w:rPr>
          <w:rFonts w:ascii="Times New Roman" w:hAnsi="Times New Roman" w:cs="Times New Roman"/>
          <w:sz w:val="28"/>
          <w:szCs w:val="28"/>
        </w:rPr>
        <w:t>3) на электронных площадках;</w:t>
      </w:r>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proofErr w:type="gramStart"/>
      <w:r w:rsidRPr="00757B29">
        <w:rPr>
          <w:rFonts w:ascii="Times New Roman" w:hAnsi="Times New Roman" w:cs="Times New Roman"/>
          <w:sz w:val="28"/>
          <w:szCs w:val="28"/>
        </w:rPr>
        <w:t>4) в письмах и обращениях, поступающих в орган, обеспечивающий мониторинг, от федеральных органов исполнительной власти, федеральных государственных органов, органов государственной власти субъектов Российской Федерации и местного самоуправления,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roofErr w:type="gramEnd"/>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r w:rsidRPr="00757B29">
        <w:rPr>
          <w:rFonts w:ascii="Times New Roman" w:hAnsi="Times New Roman" w:cs="Times New Roman"/>
          <w:sz w:val="28"/>
          <w:szCs w:val="28"/>
        </w:rPr>
        <w:t>5) в информации, полученной Департаментом, исходя из анализа правовых актов Свердловской области, принятых в соответствии с Законом о контрактной службе;</w:t>
      </w:r>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r w:rsidRPr="00757B29">
        <w:rPr>
          <w:rFonts w:ascii="Times New Roman" w:hAnsi="Times New Roman" w:cs="Times New Roman"/>
          <w:sz w:val="28"/>
          <w:szCs w:val="28"/>
        </w:rPr>
        <w:t>6) во вступивших в законную силу судебных решениях и судебных актах, касающихся вопросов осуществления закупок;</w:t>
      </w:r>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r w:rsidRPr="00757B29">
        <w:rPr>
          <w:rFonts w:ascii="Times New Roman" w:hAnsi="Times New Roman" w:cs="Times New Roman"/>
          <w:sz w:val="28"/>
          <w:szCs w:val="28"/>
        </w:rPr>
        <w:t>7) в иных открытых источниках.</w:t>
      </w:r>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r w:rsidRPr="00757B29">
        <w:rPr>
          <w:rFonts w:ascii="Times New Roman" w:hAnsi="Times New Roman" w:cs="Times New Roman"/>
          <w:sz w:val="28"/>
          <w:szCs w:val="28"/>
        </w:rPr>
        <w:t>Мониторинг осуществляется в целях:</w:t>
      </w:r>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proofErr w:type="gramStart"/>
      <w:r w:rsidRPr="00757B29">
        <w:rPr>
          <w:rFonts w:ascii="Times New Roman" w:hAnsi="Times New Roman" w:cs="Times New Roman"/>
          <w:sz w:val="28"/>
          <w:szCs w:val="28"/>
        </w:rPr>
        <w:t xml:space="preserve">1) оценки степени достижения целей осуществления закупок, определенных в соответствии со </w:t>
      </w:r>
      <w:hyperlink r:id="rId10" w:history="1">
        <w:r w:rsidRPr="00757B29">
          <w:rPr>
            <w:rFonts w:ascii="Times New Roman" w:hAnsi="Times New Roman" w:cs="Times New Roman"/>
            <w:sz w:val="28"/>
            <w:szCs w:val="28"/>
          </w:rPr>
          <w:t>статьей 13</w:t>
        </w:r>
      </w:hyperlink>
      <w:r w:rsidRPr="00757B29">
        <w:rPr>
          <w:rFonts w:ascii="Times New Roman" w:hAnsi="Times New Roman" w:cs="Times New Roman"/>
          <w:sz w:val="28"/>
          <w:szCs w:val="28"/>
        </w:rPr>
        <w:t xml:space="preserve"> </w:t>
      </w:r>
      <w:r w:rsidR="002553B6" w:rsidRPr="00757B29">
        <w:rPr>
          <w:rFonts w:ascii="Times New Roman" w:hAnsi="Times New Roman" w:cs="Times New Roman"/>
          <w:sz w:val="28"/>
          <w:szCs w:val="28"/>
        </w:rPr>
        <w:t>Закона о контрактной с</w:t>
      </w:r>
      <w:r w:rsidR="00916ECA" w:rsidRPr="00757B29">
        <w:rPr>
          <w:rFonts w:ascii="Times New Roman" w:hAnsi="Times New Roman" w:cs="Times New Roman"/>
          <w:sz w:val="28"/>
          <w:szCs w:val="28"/>
        </w:rPr>
        <w:t>истем</w:t>
      </w:r>
      <w:r w:rsidR="002553B6" w:rsidRPr="00757B29">
        <w:rPr>
          <w:rFonts w:ascii="Times New Roman" w:hAnsi="Times New Roman" w:cs="Times New Roman"/>
          <w:sz w:val="28"/>
          <w:szCs w:val="28"/>
        </w:rPr>
        <w:t>е</w:t>
      </w:r>
      <w:r w:rsidRPr="00757B29">
        <w:rPr>
          <w:rFonts w:ascii="Times New Roman" w:hAnsi="Times New Roman" w:cs="Times New Roman"/>
          <w:sz w:val="28"/>
          <w:szCs w:val="28"/>
        </w:rPr>
        <w:t xml:space="preserve">, включая достижение целей, предусмотренных государственными программами Свердловской области (в том числе региональными программами, иными документами стратегического и программно-целевого планирования Свердловской области), реализации при осуществлении закупок решений, поручений, указаний Президента Российской Федерации, </w:t>
      </w:r>
      <w:r w:rsidRPr="00757B29">
        <w:rPr>
          <w:rFonts w:ascii="Times New Roman" w:hAnsi="Times New Roman" w:cs="Times New Roman"/>
          <w:sz w:val="28"/>
          <w:szCs w:val="28"/>
        </w:rPr>
        <w:lastRenderedPageBreak/>
        <w:t>решений, поручений Правительства Российской Федерации и Правительства Свердловской области;</w:t>
      </w:r>
      <w:proofErr w:type="gramEnd"/>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r w:rsidRPr="00757B29">
        <w:rPr>
          <w:rFonts w:ascii="Times New Roman" w:hAnsi="Times New Roman" w:cs="Times New Roman"/>
          <w:sz w:val="28"/>
          <w:szCs w:val="28"/>
        </w:rPr>
        <w:t xml:space="preserve">2) оценки обоснованности закупок в соответствии со </w:t>
      </w:r>
      <w:hyperlink r:id="rId11" w:history="1">
        <w:r w:rsidRPr="00757B29">
          <w:rPr>
            <w:rFonts w:ascii="Times New Roman" w:hAnsi="Times New Roman" w:cs="Times New Roman"/>
            <w:sz w:val="28"/>
            <w:szCs w:val="28"/>
          </w:rPr>
          <w:t>статьей 18</w:t>
        </w:r>
      </w:hyperlink>
      <w:r w:rsidRPr="00757B29">
        <w:rPr>
          <w:rFonts w:ascii="Times New Roman" w:hAnsi="Times New Roman" w:cs="Times New Roman"/>
          <w:sz w:val="28"/>
          <w:szCs w:val="28"/>
        </w:rPr>
        <w:t xml:space="preserve"> </w:t>
      </w:r>
      <w:r w:rsidR="002553B6" w:rsidRPr="00757B29">
        <w:rPr>
          <w:rFonts w:ascii="Times New Roman" w:hAnsi="Times New Roman" w:cs="Times New Roman"/>
          <w:sz w:val="28"/>
          <w:szCs w:val="28"/>
        </w:rPr>
        <w:t xml:space="preserve">Закона о контрактной </w:t>
      </w:r>
      <w:r w:rsidR="00916ECA" w:rsidRPr="00757B29">
        <w:rPr>
          <w:rFonts w:ascii="Times New Roman" w:hAnsi="Times New Roman" w:cs="Times New Roman"/>
          <w:sz w:val="28"/>
          <w:szCs w:val="28"/>
        </w:rPr>
        <w:t>системе</w:t>
      </w:r>
      <w:r w:rsidRPr="00757B29">
        <w:rPr>
          <w:rFonts w:ascii="Times New Roman" w:hAnsi="Times New Roman" w:cs="Times New Roman"/>
          <w:sz w:val="28"/>
          <w:szCs w:val="28"/>
        </w:rPr>
        <w:t>;</w:t>
      </w:r>
    </w:p>
    <w:p w:rsidR="001044C1" w:rsidRPr="00757B29" w:rsidRDefault="001044C1" w:rsidP="00613955">
      <w:pPr>
        <w:pStyle w:val="ConsPlusNormal"/>
        <w:spacing w:line="312" w:lineRule="auto"/>
        <w:ind w:firstLine="539"/>
        <w:jc w:val="both"/>
        <w:rPr>
          <w:rFonts w:ascii="Times New Roman" w:hAnsi="Times New Roman" w:cs="Times New Roman"/>
          <w:sz w:val="28"/>
          <w:szCs w:val="28"/>
        </w:rPr>
      </w:pPr>
      <w:r w:rsidRPr="00757B29">
        <w:rPr>
          <w:rFonts w:ascii="Times New Roman" w:hAnsi="Times New Roman" w:cs="Times New Roman"/>
          <w:sz w:val="28"/>
          <w:szCs w:val="28"/>
        </w:rPr>
        <w:t>3) совершенствования законодательства Российской Федерации, Свердловской области о контрактной системе в сфере закупок.</w:t>
      </w:r>
    </w:p>
    <w:p w:rsidR="00E20F6F" w:rsidRDefault="00E20F6F" w:rsidP="00613955">
      <w:pPr>
        <w:spacing w:line="312" w:lineRule="auto"/>
        <w:ind w:right="141" w:firstLine="539"/>
        <w:rPr>
          <w:rFonts w:ascii="Times New Roman" w:hAnsi="Times New Roman" w:cs="Times New Roman"/>
          <w:sz w:val="28"/>
          <w:szCs w:val="28"/>
        </w:rPr>
      </w:pPr>
      <w:r w:rsidRPr="00757B29">
        <w:rPr>
          <w:rFonts w:ascii="Times New Roman" w:hAnsi="Times New Roman" w:cs="Times New Roman"/>
          <w:sz w:val="28"/>
          <w:szCs w:val="28"/>
        </w:rPr>
        <w:t>Аналитический отчет содержит следующ</w:t>
      </w:r>
      <w:r w:rsidR="00CC7761">
        <w:rPr>
          <w:rFonts w:ascii="Times New Roman" w:hAnsi="Times New Roman" w:cs="Times New Roman"/>
          <w:sz w:val="28"/>
          <w:szCs w:val="28"/>
        </w:rPr>
        <w:t>ее</w:t>
      </w:r>
      <w:r w:rsidRPr="00757B29">
        <w:rPr>
          <w:rFonts w:ascii="Times New Roman" w:hAnsi="Times New Roman" w:cs="Times New Roman"/>
          <w:sz w:val="28"/>
          <w:szCs w:val="28"/>
        </w:rPr>
        <w:t>:</w:t>
      </w:r>
    </w:p>
    <w:p w:rsidR="00CC7761" w:rsidRPr="00757B29" w:rsidRDefault="00CC7761" w:rsidP="00613955">
      <w:pPr>
        <w:spacing w:line="312" w:lineRule="auto"/>
        <w:ind w:right="141" w:firstLine="539"/>
        <w:rPr>
          <w:rFonts w:ascii="Times New Roman" w:hAnsi="Times New Roman" w:cs="Times New Roman"/>
          <w:sz w:val="28"/>
          <w:szCs w:val="28"/>
        </w:rPr>
      </w:pPr>
      <w:r>
        <w:rPr>
          <w:rFonts w:ascii="Times New Roman" w:hAnsi="Times New Roman" w:cs="Times New Roman"/>
          <w:sz w:val="28"/>
          <w:szCs w:val="28"/>
        </w:rPr>
        <w:t>- описание  действующей контрактной системы Свердловской области;</w:t>
      </w:r>
    </w:p>
    <w:p w:rsidR="00E20F6F" w:rsidRDefault="00E20F6F" w:rsidP="00613955">
      <w:pPr>
        <w:spacing w:line="312" w:lineRule="auto"/>
        <w:ind w:right="141" w:firstLine="539"/>
        <w:rPr>
          <w:rFonts w:ascii="Times New Roman" w:hAnsi="Times New Roman" w:cs="Times New Roman"/>
          <w:sz w:val="28"/>
          <w:szCs w:val="28"/>
        </w:rPr>
      </w:pPr>
      <w:r w:rsidRPr="00757B29">
        <w:rPr>
          <w:rFonts w:ascii="Times New Roman" w:hAnsi="Times New Roman" w:cs="Times New Roman"/>
          <w:sz w:val="28"/>
          <w:szCs w:val="28"/>
        </w:rPr>
        <w:t>- анализ планирования и осуществления закупок;</w:t>
      </w:r>
    </w:p>
    <w:p w:rsidR="00CC7761" w:rsidRPr="00757B29" w:rsidRDefault="00CC7761" w:rsidP="00613955">
      <w:pPr>
        <w:spacing w:line="312" w:lineRule="auto"/>
        <w:ind w:right="141" w:firstLine="539"/>
        <w:rPr>
          <w:rFonts w:ascii="Times New Roman" w:hAnsi="Times New Roman" w:cs="Times New Roman"/>
          <w:sz w:val="28"/>
          <w:szCs w:val="28"/>
        </w:rPr>
      </w:pPr>
      <w:r>
        <w:rPr>
          <w:rFonts w:ascii="Times New Roman" w:hAnsi="Times New Roman" w:cs="Times New Roman"/>
          <w:sz w:val="28"/>
          <w:szCs w:val="28"/>
        </w:rPr>
        <w:t>- анализ несостоявшихся процедур;</w:t>
      </w:r>
    </w:p>
    <w:p w:rsidR="00E20F6F" w:rsidRPr="00757B29" w:rsidRDefault="00E20F6F" w:rsidP="00613955">
      <w:pPr>
        <w:spacing w:line="312" w:lineRule="auto"/>
        <w:ind w:right="141" w:firstLine="539"/>
        <w:rPr>
          <w:rFonts w:ascii="Times New Roman" w:hAnsi="Times New Roman" w:cs="Times New Roman"/>
          <w:sz w:val="28"/>
          <w:szCs w:val="28"/>
        </w:rPr>
      </w:pPr>
      <w:r w:rsidRPr="00757B29">
        <w:rPr>
          <w:rFonts w:ascii="Times New Roman" w:hAnsi="Times New Roman" w:cs="Times New Roman"/>
          <w:sz w:val="28"/>
          <w:szCs w:val="28"/>
        </w:rPr>
        <w:t xml:space="preserve">- анализ заключенных контрактов; </w:t>
      </w:r>
    </w:p>
    <w:p w:rsidR="00E20F6F" w:rsidRPr="00757B29" w:rsidRDefault="00E20F6F" w:rsidP="00613955">
      <w:pPr>
        <w:spacing w:line="312" w:lineRule="auto"/>
        <w:ind w:right="141" w:firstLine="539"/>
        <w:rPr>
          <w:rFonts w:ascii="Times New Roman" w:hAnsi="Times New Roman" w:cs="Times New Roman"/>
          <w:sz w:val="28"/>
          <w:szCs w:val="28"/>
        </w:rPr>
      </w:pPr>
      <w:r w:rsidRPr="00757B29">
        <w:rPr>
          <w:rFonts w:ascii="Times New Roman" w:hAnsi="Times New Roman" w:cs="Times New Roman"/>
          <w:sz w:val="28"/>
          <w:szCs w:val="28"/>
        </w:rPr>
        <w:t>- анализ сведений о расторгнутых контрактах;</w:t>
      </w:r>
    </w:p>
    <w:p w:rsidR="00E20F6F" w:rsidRDefault="00E20F6F" w:rsidP="00613955">
      <w:pPr>
        <w:spacing w:line="312" w:lineRule="auto"/>
        <w:ind w:right="141" w:firstLine="539"/>
        <w:rPr>
          <w:rFonts w:ascii="Times New Roman" w:hAnsi="Times New Roman" w:cs="Times New Roman"/>
          <w:sz w:val="28"/>
          <w:szCs w:val="28"/>
        </w:rPr>
      </w:pPr>
      <w:r w:rsidRPr="00757B29">
        <w:rPr>
          <w:rFonts w:ascii="Times New Roman" w:hAnsi="Times New Roman" w:cs="Times New Roman"/>
          <w:sz w:val="28"/>
          <w:szCs w:val="28"/>
        </w:rPr>
        <w:t>- анализ исполненных контрактов;</w:t>
      </w:r>
    </w:p>
    <w:p w:rsidR="00CC7761" w:rsidRPr="00757B29" w:rsidRDefault="00CC7761" w:rsidP="00613955">
      <w:pPr>
        <w:spacing w:line="312" w:lineRule="auto"/>
        <w:ind w:right="141" w:firstLine="539"/>
        <w:rPr>
          <w:rFonts w:ascii="Times New Roman" w:hAnsi="Times New Roman" w:cs="Times New Roman"/>
          <w:sz w:val="28"/>
          <w:szCs w:val="28"/>
        </w:rPr>
      </w:pPr>
      <w:r>
        <w:rPr>
          <w:rFonts w:ascii="Times New Roman" w:hAnsi="Times New Roman" w:cs="Times New Roman"/>
          <w:sz w:val="28"/>
          <w:szCs w:val="28"/>
        </w:rPr>
        <w:t>- реализация полномочий Департамента по определению поставщиков, подрядчиков, исполнителей;</w:t>
      </w:r>
    </w:p>
    <w:p w:rsidR="00E20F6F" w:rsidRDefault="00E20F6F" w:rsidP="00613955">
      <w:pPr>
        <w:spacing w:line="312" w:lineRule="auto"/>
        <w:ind w:right="141" w:firstLine="539"/>
        <w:rPr>
          <w:rFonts w:ascii="Times New Roman" w:hAnsi="Times New Roman" w:cs="Times New Roman"/>
          <w:sz w:val="28"/>
          <w:szCs w:val="28"/>
        </w:rPr>
      </w:pPr>
      <w:r w:rsidRPr="00757B29">
        <w:rPr>
          <w:rFonts w:ascii="Times New Roman" w:hAnsi="Times New Roman" w:cs="Times New Roman"/>
          <w:sz w:val="28"/>
          <w:szCs w:val="28"/>
        </w:rPr>
        <w:t>- анализ реестра жалоб, плановых и внеплановых проверок, принятых по ним</w:t>
      </w:r>
      <w:r w:rsidR="00D155D8">
        <w:rPr>
          <w:rFonts w:ascii="Times New Roman" w:hAnsi="Times New Roman" w:cs="Times New Roman"/>
          <w:sz w:val="28"/>
          <w:szCs w:val="28"/>
        </w:rPr>
        <w:t xml:space="preserve"> решений и выданных предписаний;</w:t>
      </w:r>
    </w:p>
    <w:p w:rsidR="00D155D8" w:rsidRDefault="00D155D8" w:rsidP="00613955">
      <w:pPr>
        <w:spacing w:line="312" w:lineRule="auto"/>
        <w:ind w:right="141" w:firstLine="539"/>
        <w:rPr>
          <w:rFonts w:ascii="Times New Roman" w:hAnsi="Times New Roman" w:cs="Times New Roman"/>
          <w:sz w:val="28"/>
          <w:szCs w:val="28"/>
        </w:rPr>
      </w:pPr>
      <w:r>
        <w:rPr>
          <w:rFonts w:ascii="Times New Roman" w:hAnsi="Times New Roman" w:cs="Times New Roman"/>
          <w:sz w:val="28"/>
          <w:szCs w:val="28"/>
        </w:rPr>
        <w:t>-</w:t>
      </w:r>
      <w:r w:rsidRPr="00D155D8">
        <w:t xml:space="preserve"> </w:t>
      </w:r>
      <w:r>
        <w:rPr>
          <w:rFonts w:ascii="Times New Roman" w:hAnsi="Times New Roman" w:cs="Times New Roman"/>
          <w:sz w:val="28"/>
          <w:szCs w:val="28"/>
        </w:rPr>
        <w:t>п</w:t>
      </w:r>
      <w:r w:rsidRPr="00D155D8">
        <w:rPr>
          <w:rFonts w:ascii="Times New Roman" w:hAnsi="Times New Roman" w:cs="Times New Roman"/>
          <w:sz w:val="28"/>
          <w:szCs w:val="28"/>
        </w:rPr>
        <w:t>редложения по совершенствованию законодательства Российской Федерации, Свердловской области о контрактной системе в сфере закупок</w:t>
      </w:r>
      <w:r>
        <w:rPr>
          <w:rFonts w:ascii="Times New Roman" w:hAnsi="Times New Roman" w:cs="Times New Roman"/>
          <w:sz w:val="28"/>
          <w:szCs w:val="28"/>
        </w:rPr>
        <w:t>.</w:t>
      </w:r>
    </w:p>
    <w:p w:rsidR="00CE6E4F" w:rsidRDefault="00CE6E4F" w:rsidP="00613955">
      <w:pPr>
        <w:spacing w:line="312" w:lineRule="auto"/>
        <w:ind w:right="141" w:firstLine="539"/>
        <w:rPr>
          <w:rFonts w:ascii="Times New Roman" w:hAnsi="Times New Roman" w:cs="Times New Roman"/>
          <w:sz w:val="28"/>
          <w:szCs w:val="28"/>
        </w:rPr>
      </w:pPr>
    </w:p>
    <w:p w:rsidR="00CE6E4F" w:rsidRPr="00757B29" w:rsidRDefault="00CE6E4F" w:rsidP="00613955">
      <w:pPr>
        <w:spacing w:line="312" w:lineRule="auto"/>
        <w:ind w:right="141" w:firstLine="539"/>
        <w:rPr>
          <w:rFonts w:ascii="Times New Roman" w:hAnsi="Times New Roman" w:cs="Times New Roman"/>
          <w:sz w:val="28"/>
          <w:szCs w:val="28"/>
        </w:rPr>
      </w:pPr>
    </w:p>
    <w:p w:rsidR="00CE6E4F" w:rsidRPr="00CE6E4F" w:rsidRDefault="00CE6E4F" w:rsidP="00CE6E4F">
      <w:pPr>
        <w:widowControl/>
        <w:autoSpaceDE/>
        <w:autoSpaceDN/>
        <w:adjustRightInd/>
        <w:spacing w:line="312" w:lineRule="auto"/>
        <w:ind w:firstLine="539"/>
        <w:jc w:val="center"/>
        <w:rPr>
          <w:rFonts w:ascii="Times New Roman" w:eastAsiaTheme="minorHAnsi" w:hAnsi="Times New Roman" w:cs="Times New Roman"/>
          <w:b/>
          <w:i/>
          <w:sz w:val="28"/>
          <w:szCs w:val="28"/>
          <w:lang w:eastAsia="en-US"/>
        </w:rPr>
      </w:pPr>
      <w:r w:rsidRPr="00CE6E4F">
        <w:rPr>
          <w:rFonts w:ascii="Times New Roman" w:eastAsiaTheme="minorHAnsi" w:hAnsi="Times New Roman" w:cs="Times New Roman"/>
          <w:b/>
          <w:i/>
          <w:sz w:val="28"/>
          <w:szCs w:val="28"/>
          <w:lang w:eastAsia="en-US"/>
        </w:rPr>
        <w:t>Раздел 1. Контрактная система Свердловской области</w:t>
      </w:r>
    </w:p>
    <w:p w:rsidR="00CE6E4F" w:rsidRDefault="00CE6E4F" w:rsidP="00613955">
      <w:pPr>
        <w:widowControl/>
        <w:autoSpaceDE/>
        <w:autoSpaceDN/>
        <w:adjustRightInd/>
        <w:spacing w:line="312" w:lineRule="auto"/>
        <w:ind w:firstLine="539"/>
        <w:rPr>
          <w:rFonts w:ascii="Times New Roman" w:eastAsiaTheme="minorHAnsi" w:hAnsi="Times New Roman" w:cs="Times New Roman"/>
          <w:sz w:val="28"/>
          <w:szCs w:val="28"/>
          <w:lang w:eastAsia="en-US"/>
        </w:rPr>
      </w:pPr>
    </w:p>
    <w:p w:rsidR="003C0882" w:rsidRPr="00757B29" w:rsidRDefault="003C0882" w:rsidP="00613955">
      <w:pPr>
        <w:widowControl/>
        <w:autoSpaceDE/>
        <w:autoSpaceDN/>
        <w:adjustRightInd/>
        <w:spacing w:line="312" w:lineRule="auto"/>
        <w:ind w:firstLine="539"/>
        <w:rPr>
          <w:rFonts w:ascii="Times New Roman" w:eastAsiaTheme="minorHAnsi" w:hAnsi="Times New Roman" w:cs="Times New Roman"/>
          <w:sz w:val="28"/>
          <w:szCs w:val="28"/>
          <w:lang w:eastAsia="en-US"/>
        </w:rPr>
      </w:pPr>
      <w:r w:rsidRPr="00757B29">
        <w:rPr>
          <w:rFonts w:ascii="Times New Roman" w:eastAsiaTheme="minorHAnsi" w:hAnsi="Times New Roman" w:cs="Times New Roman"/>
          <w:sz w:val="28"/>
          <w:szCs w:val="28"/>
          <w:lang w:eastAsia="en-US"/>
        </w:rPr>
        <w:t xml:space="preserve">Контрактная система в сфере закупок на территории Свердловской области сформирована. </w:t>
      </w:r>
      <w:r w:rsidRPr="00757B29">
        <w:rPr>
          <w:rFonts w:ascii="Times New Roman" w:eastAsiaTheme="minorHAnsi" w:hAnsi="Times New Roman" w:cs="Times New Roman"/>
          <w:iCs/>
          <w:sz w:val="28"/>
          <w:szCs w:val="28"/>
          <w:lang w:eastAsia="en-US"/>
        </w:rPr>
        <w:t xml:space="preserve">В рамках контрактной системы созданы </w:t>
      </w:r>
      <w:r w:rsidRPr="00757B29">
        <w:rPr>
          <w:rFonts w:ascii="Times New Roman" w:eastAsiaTheme="minorHAnsi" w:hAnsi="Times New Roman" w:cs="Times New Roman"/>
          <w:iCs/>
          <w:sz w:val="28"/>
          <w:szCs w:val="28"/>
          <w:lang w:eastAsia="en-US"/>
        </w:rPr>
        <w:br/>
        <w:t xml:space="preserve">и функционируют все обязательные структуры. </w:t>
      </w:r>
      <w:proofErr w:type="gramStart"/>
      <w:r w:rsidRPr="00757B29">
        <w:rPr>
          <w:rFonts w:ascii="Times New Roman" w:eastAsiaTheme="minorHAnsi" w:hAnsi="Times New Roman" w:cs="Times New Roman"/>
          <w:iCs/>
          <w:sz w:val="28"/>
          <w:szCs w:val="28"/>
          <w:lang w:eastAsia="en-US"/>
        </w:rPr>
        <w:t xml:space="preserve">На областном уровне определены: орган, уполномоченный на регулирование контрактной системы </w:t>
      </w:r>
      <w:r w:rsidRPr="00757B29">
        <w:rPr>
          <w:rFonts w:ascii="Times New Roman" w:eastAsiaTheme="minorHAnsi" w:hAnsi="Times New Roman" w:cs="Times New Roman"/>
          <w:iCs/>
          <w:sz w:val="28"/>
          <w:szCs w:val="28"/>
          <w:lang w:eastAsia="en-US"/>
        </w:rPr>
        <w:br/>
        <w:t xml:space="preserve">в сфере закупок </w:t>
      </w:r>
      <w:r w:rsidRPr="00757B29">
        <w:rPr>
          <w:rFonts w:ascii="Times New Roman" w:eastAsiaTheme="minorHAnsi" w:hAnsi="Times New Roman" w:cs="Times New Roman"/>
          <w:sz w:val="28"/>
          <w:szCs w:val="28"/>
          <w:lang w:eastAsia="en-US"/>
        </w:rPr>
        <w:t>(Департамент</w:t>
      </w:r>
      <w:r w:rsidR="009C0415">
        <w:rPr>
          <w:rFonts w:ascii="Times New Roman" w:eastAsiaTheme="minorHAnsi" w:hAnsi="Times New Roman" w:cs="Times New Roman"/>
          <w:sz w:val="28"/>
          <w:szCs w:val="28"/>
          <w:lang w:eastAsia="en-US"/>
        </w:rPr>
        <w:t xml:space="preserve"> государственных закупок Свердловской области</w:t>
      </w:r>
      <w:r w:rsidRPr="00757B29">
        <w:rPr>
          <w:rFonts w:ascii="Times New Roman" w:eastAsiaTheme="minorHAnsi" w:hAnsi="Times New Roman" w:cs="Times New Roman"/>
          <w:sz w:val="28"/>
          <w:szCs w:val="28"/>
          <w:lang w:eastAsia="en-US"/>
        </w:rPr>
        <w:t>)</w:t>
      </w:r>
      <w:r w:rsidRPr="00757B29">
        <w:rPr>
          <w:rFonts w:ascii="Times New Roman" w:eastAsiaTheme="minorHAnsi" w:hAnsi="Times New Roman" w:cs="Times New Roman"/>
          <w:iCs/>
          <w:sz w:val="28"/>
          <w:szCs w:val="28"/>
          <w:lang w:eastAsia="en-US"/>
        </w:rPr>
        <w:t>, орган контроля в сфере закупок и орган внутреннего государственного финансового контроля в сфере закупок (Министерство финансов Свердловской области), орган аудита в сфере закупок (Счётная палата Свердловской области).</w:t>
      </w:r>
      <w:proofErr w:type="gramEnd"/>
      <w:r w:rsidRPr="00757B29">
        <w:rPr>
          <w:rFonts w:ascii="Times New Roman" w:eastAsiaTheme="minorHAnsi" w:hAnsi="Times New Roman" w:cs="Times New Roman"/>
          <w:iCs/>
          <w:sz w:val="28"/>
          <w:szCs w:val="28"/>
          <w:lang w:eastAsia="en-US"/>
        </w:rPr>
        <w:t xml:space="preserve"> Заказчиками созданы контрактные службы (наз</w:t>
      </w:r>
      <w:r w:rsidR="009C0415">
        <w:rPr>
          <w:rFonts w:ascii="Times New Roman" w:eastAsiaTheme="minorHAnsi" w:hAnsi="Times New Roman" w:cs="Times New Roman"/>
          <w:iCs/>
          <w:sz w:val="28"/>
          <w:szCs w:val="28"/>
          <w:lang w:eastAsia="en-US"/>
        </w:rPr>
        <w:t xml:space="preserve">начены контрактные управляющие), осуществляется ведомственный контроль в сфере закупок. </w:t>
      </w:r>
      <w:r w:rsidRPr="00757B29">
        <w:rPr>
          <w:rFonts w:ascii="Times New Roman" w:eastAsiaTheme="minorHAnsi" w:hAnsi="Times New Roman" w:cs="Times New Roman"/>
          <w:iCs/>
          <w:sz w:val="28"/>
          <w:szCs w:val="28"/>
          <w:lang w:eastAsia="en-US"/>
        </w:rPr>
        <w:t xml:space="preserve"> Сформированы муниципальные органы контроля </w:t>
      </w:r>
      <w:r w:rsidRPr="00757B29">
        <w:rPr>
          <w:rFonts w:ascii="Times New Roman" w:eastAsiaTheme="minorHAnsi" w:hAnsi="Times New Roman" w:cs="Times New Roman"/>
          <w:iCs/>
          <w:sz w:val="28"/>
          <w:szCs w:val="28"/>
          <w:lang w:eastAsia="en-US"/>
        </w:rPr>
        <w:lastRenderedPageBreak/>
        <w:t>в сфере закупок. Во всех муниципальных образованиях категории «городской округ» и «муниципальный район» функц</w:t>
      </w:r>
      <w:proofErr w:type="gramStart"/>
      <w:r w:rsidRPr="00757B29">
        <w:rPr>
          <w:rFonts w:ascii="Times New Roman" w:eastAsiaTheme="minorHAnsi" w:hAnsi="Times New Roman" w:cs="Times New Roman"/>
          <w:iCs/>
          <w:sz w:val="28"/>
          <w:szCs w:val="28"/>
          <w:lang w:eastAsia="en-US"/>
        </w:rPr>
        <w:t>ии ау</w:t>
      </w:r>
      <w:proofErr w:type="gramEnd"/>
      <w:r w:rsidRPr="00757B29">
        <w:rPr>
          <w:rFonts w:ascii="Times New Roman" w:eastAsiaTheme="minorHAnsi" w:hAnsi="Times New Roman" w:cs="Times New Roman"/>
          <w:iCs/>
          <w:sz w:val="28"/>
          <w:szCs w:val="28"/>
          <w:lang w:eastAsia="en-US"/>
        </w:rPr>
        <w:t xml:space="preserve">дита в сфере закупок возложены на </w:t>
      </w:r>
      <w:r w:rsidRPr="00757B29">
        <w:rPr>
          <w:rFonts w:ascii="Times New Roman" w:eastAsiaTheme="minorHAnsi" w:hAnsi="Times New Roman" w:cs="Times New Roman"/>
          <w:sz w:val="28"/>
          <w:szCs w:val="28"/>
          <w:lang w:eastAsia="en-US"/>
        </w:rPr>
        <w:t>контрольно-счётные органы.</w:t>
      </w:r>
    </w:p>
    <w:p w:rsidR="003C0882" w:rsidRPr="00757B29" w:rsidRDefault="003C0882" w:rsidP="00613955">
      <w:pPr>
        <w:widowControl/>
        <w:autoSpaceDE/>
        <w:autoSpaceDN/>
        <w:adjustRightInd/>
        <w:spacing w:line="312" w:lineRule="auto"/>
        <w:ind w:firstLine="539"/>
        <w:rPr>
          <w:rFonts w:ascii="Times New Roman" w:eastAsiaTheme="minorHAnsi" w:hAnsi="Times New Roman" w:cs="Times New Roman"/>
          <w:sz w:val="28"/>
          <w:szCs w:val="28"/>
          <w:lang w:eastAsia="en-US"/>
        </w:rPr>
      </w:pPr>
      <w:r w:rsidRPr="00757B29">
        <w:rPr>
          <w:rFonts w:ascii="Times New Roman" w:eastAsiaTheme="minorHAnsi" w:hAnsi="Times New Roman" w:cs="Times New Roman"/>
          <w:iCs/>
          <w:sz w:val="28"/>
          <w:szCs w:val="28"/>
          <w:lang w:eastAsia="en-US"/>
        </w:rPr>
        <w:t>Разработана обязательная областная и муниципальная нормативная правовая база в сфере закупок, которая постоянно совершенствуется.</w:t>
      </w:r>
      <w:r w:rsidRPr="00757B29">
        <w:rPr>
          <w:rFonts w:ascii="Times New Roman" w:eastAsiaTheme="minorHAnsi" w:hAnsi="Times New Roman" w:cs="Times New Roman"/>
          <w:b/>
          <w:i/>
          <w:iCs/>
          <w:sz w:val="28"/>
          <w:szCs w:val="28"/>
          <w:lang w:eastAsia="en-US"/>
        </w:rPr>
        <w:t xml:space="preserve"> </w:t>
      </w:r>
      <w:r w:rsidRPr="00757B29">
        <w:rPr>
          <w:rFonts w:ascii="Times New Roman" w:eastAsiaTheme="minorHAnsi" w:hAnsi="Times New Roman" w:cs="Times New Roman"/>
          <w:b/>
          <w:i/>
          <w:iCs/>
          <w:sz w:val="28"/>
          <w:szCs w:val="28"/>
          <w:lang w:eastAsia="en-US"/>
        </w:rPr>
        <w:br/>
      </w:r>
      <w:r w:rsidRPr="00757B29">
        <w:rPr>
          <w:rFonts w:ascii="Times New Roman" w:eastAsiaTheme="minorHAnsi" w:hAnsi="Times New Roman" w:cs="Times New Roman"/>
          <w:sz w:val="28"/>
          <w:szCs w:val="28"/>
          <w:lang w:eastAsia="en-US"/>
        </w:rPr>
        <w:t xml:space="preserve">В 2017 году </w:t>
      </w:r>
      <w:r w:rsidR="003F6149">
        <w:rPr>
          <w:rFonts w:ascii="Times New Roman" w:eastAsiaTheme="minorHAnsi" w:hAnsi="Times New Roman" w:cs="Times New Roman"/>
          <w:sz w:val="28"/>
          <w:szCs w:val="28"/>
          <w:lang w:eastAsia="en-US"/>
        </w:rPr>
        <w:t>Департамент</w:t>
      </w:r>
      <w:r w:rsidR="005248BB">
        <w:rPr>
          <w:rFonts w:ascii="Times New Roman" w:eastAsiaTheme="minorHAnsi" w:hAnsi="Times New Roman" w:cs="Times New Roman"/>
          <w:sz w:val="28"/>
          <w:szCs w:val="28"/>
          <w:lang w:eastAsia="en-US"/>
        </w:rPr>
        <w:t>,</w:t>
      </w:r>
      <w:r w:rsidRPr="00757B29">
        <w:rPr>
          <w:rFonts w:ascii="Times New Roman" w:eastAsiaTheme="minorHAnsi" w:hAnsi="Times New Roman" w:cs="Times New Roman"/>
          <w:sz w:val="28"/>
          <w:szCs w:val="28"/>
          <w:lang w:eastAsia="en-US"/>
        </w:rPr>
        <w:t xml:space="preserve"> как регулятор контрактной системы в Свердловской области</w:t>
      </w:r>
      <w:r w:rsidR="005248BB">
        <w:rPr>
          <w:rFonts w:ascii="Times New Roman" w:eastAsiaTheme="minorHAnsi" w:hAnsi="Times New Roman" w:cs="Times New Roman"/>
          <w:sz w:val="28"/>
          <w:szCs w:val="28"/>
          <w:lang w:eastAsia="en-US"/>
        </w:rPr>
        <w:t>,</w:t>
      </w:r>
      <w:r w:rsidRPr="00757B29">
        <w:rPr>
          <w:rFonts w:ascii="Times New Roman" w:eastAsiaTheme="minorHAnsi" w:hAnsi="Times New Roman" w:cs="Times New Roman"/>
          <w:sz w:val="28"/>
          <w:szCs w:val="28"/>
          <w:lang w:eastAsia="en-US"/>
        </w:rPr>
        <w:t xml:space="preserve"> разработа</w:t>
      </w:r>
      <w:r w:rsidR="005248BB">
        <w:rPr>
          <w:rFonts w:ascii="Times New Roman" w:eastAsiaTheme="minorHAnsi" w:hAnsi="Times New Roman" w:cs="Times New Roman"/>
          <w:sz w:val="28"/>
          <w:szCs w:val="28"/>
          <w:lang w:eastAsia="en-US"/>
        </w:rPr>
        <w:t>л</w:t>
      </w:r>
      <w:r w:rsidRPr="00757B29">
        <w:rPr>
          <w:rFonts w:ascii="Times New Roman" w:eastAsiaTheme="minorHAnsi" w:hAnsi="Times New Roman" w:cs="Times New Roman"/>
          <w:sz w:val="28"/>
          <w:szCs w:val="28"/>
          <w:lang w:eastAsia="en-US"/>
        </w:rPr>
        <w:t xml:space="preserve"> </w:t>
      </w:r>
      <w:r w:rsidRPr="00757B29">
        <w:rPr>
          <w:rFonts w:ascii="Times New Roman" w:eastAsiaTheme="minorHAnsi" w:hAnsi="Times New Roman" w:cs="Times New Roman"/>
          <w:b/>
          <w:i/>
          <w:sz w:val="28"/>
          <w:szCs w:val="28"/>
          <w:lang w:eastAsia="en-US"/>
        </w:rPr>
        <w:t>14</w:t>
      </w:r>
      <w:r w:rsidRPr="00757B29">
        <w:rPr>
          <w:rFonts w:ascii="Times New Roman" w:eastAsiaTheme="minorHAnsi" w:hAnsi="Times New Roman" w:cs="Times New Roman"/>
          <w:sz w:val="28"/>
          <w:szCs w:val="28"/>
          <w:lang w:eastAsia="en-US"/>
        </w:rPr>
        <w:t xml:space="preserve"> нормативных прав</w:t>
      </w:r>
      <w:r w:rsidR="008E6335">
        <w:rPr>
          <w:rFonts w:ascii="Times New Roman" w:eastAsiaTheme="minorHAnsi" w:hAnsi="Times New Roman" w:cs="Times New Roman"/>
          <w:sz w:val="28"/>
          <w:szCs w:val="28"/>
          <w:lang w:eastAsia="en-US"/>
        </w:rPr>
        <w:t>овых актов Свердловской области в сфере закупок товаров, работу, услуг.</w:t>
      </w:r>
    </w:p>
    <w:p w:rsidR="003C0882" w:rsidRPr="00757B29" w:rsidRDefault="003C0882" w:rsidP="00613955">
      <w:pPr>
        <w:widowControl/>
        <w:autoSpaceDE/>
        <w:autoSpaceDN/>
        <w:adjustRightInd/>
        <w:spacing w:line="312" w:lineRule="auto"/>
        <w:ind w:firstLine="539"/>
        <w:rPr>
          <w:rFonts w:ascii="Times New Roman" w:eastAsiaTheme="minorHAnsi" w:hAnsi="Times New Roman" w:cs="Times New Roman"/>
          <w:sz w:val="28"/>
          <w:szCs w:val="28"/>
          <w:lang w:eastAsia="en-US"/>
        </w:rPr>
      </w:pPr>
      <w:r w:rsidRPr="00757B29">
        <w:rPr>
          <w:rFonts w:ascii="Times New Roman" w:eastAsiaTheme="minorHAnsi" w:hAnsi="Times New Roman" w:cs="Times New Roman"/>
          <w:sz w:val="28"/>
          <w:szCs w:val="28"/>
          <w:lang w:eastAsia="en-US"/>
        </w:rPr>
        <w:t xml:space="preserve">В 2017 году начала работать на практике система нормирования закупок, установлен запрет на осуществление закупок, не включенных в планы-графики, внедрены идентификационный код закупки, механизм казначейского контроля и обязательное общественное обсуждение крупных закупок. На работу по Закону о контрактной системе переведены областные </w:t>
      </w:r>
      <w:r w:rsidRPr="00757B29">
        <w:rPr>
          <w:rFonts w:ascii="Times New Roman" w:eastAsiaTheme="minorHAnsi" w:hAnsi="Times New Roman" w:cs="Times New Roman"/>
          <w:sz w:val="28"/>
          <w:szCs w:val="28"/>
          <w:lang w:eastAsia="en-US"/>
        </w:rPr>
        <w:br/>
        <w:t xml:space="preserve">и муниципальные унитарные предприятия. </w:t>
      </w:r>
    </w:p>
    <w:p w:rsidR="003C0882" w:rsidRPr="00757B29" w:rsidRDefault="003C0882" w:rsidP="00613955">
      <w:pPr>
        <w:spacing w:line="312" w:lineRule="auto"/>
        <w:ind w:firstLine="539"/>
        <w:jc w:val="center"/>
        <w:rPr>
          <w:rFonts w:ascii="Times New Roman" w:hAnsi="Times New Roman" w:cs="Times New Roman"/>
          <w:b/>
          <w:i/>
          <w:sz w:val="28"/>
          <w:szCs w:val="28"/>
        </w:rPr>
      </w:pPr>
    </w:p>
    <w:p w:rsidR="003C0882" w:rsidRPr="00757B29" w:rsidRDefault="003C0882" w:rsidP="00613955">
      <w:pPr>
        <w:spacing w:line="312" w:lineRule="auto"/>
        <w:ind w:firstLine="539"/>
        <w:jc w:val="center"/>
        <w:rPr>
          <w:rFonts w:ascii="Times New Roman" w:hAnsi="Times New Roman" w:cs="Times New Roman"/>
          <w:b/>
          <w:i/>
          <w:sz w:val="28"/>
          <w:szCs w:val="28"/>
        </w:rPr>
      </w:pPr>
    </w:p>
    <w:p w:rsidR="00910FAD" w:rsidRPr="00757B29" w:rsidRDefault="006933B3" w:rsidP="00613955">
      <w:pPr>
        <w:spacing w:line="312" w:lineRule="auto"/>
        <w:ind w:firstLine="539"/>
        <w:jc w:val="center"/>
        <w:rPr>
          <w:rFonts w:ascii="Times New Roman" w:hAnsi="Times New Roman" w:cs="Times New Roman"/>
          <w:b/>
          <w:i/>
          <w:sz w:val="28"/>
          <w:szCs w:val="28"/>
        </w:rPr>
      </w:pPr>
      <w:r w:rsidRPr="00757B29">
        <w:rPr>
          <w:rFonts w:ascii="Times New Roman" w:hAnsi="Times New Roman" w:cs="Times New Roman"/>
          <w:b/>
          <w:i/>
          <w:sz w:val="28"/>
          <w:szCs w:val="28"/>
        </w:rPr>
        <w:t xml:space="preserve">Раздел </w:t>
      </w:r>
      <w:r w:rsidR="001B1728" w:rsidRPr="00757B29">
        <w:rPr>
          <w:rFonts w:ascii="Times New Roman" w:hAnsi="Times New Roman" w:cs="Times New Roman"/>
          <w:b/>
          <w:i/>
          <w:sz w:val="28"/>
          <w:szCs w:val="28"/>
        </w:rPr>
        <w:t>2</w:t>
      </w:r>
      <w:r w:rsidRPr="00757B29">
        <w:rPr>
          <w:rFonts w:ascii="Times New Roman" w:hAnsi="Times New Roman" w:cs="Times New Roman"/>
          <w:b/>
          <w:i/>
          <w:sz w:val="28"/>
          <w:szCs w:val="28"/>
        </w:rPr>
        <w:t>. Анализ планирования закупок</w:t>
      </w:r>
    </w:p>
    <w:p w:rsidR="00886C65" w:rsidRPr="00757B29" w:rsidRDefault="00886C65" w:rsidP="00613955">
      <w:pPr>
        <w:spacing w:line="312" w:lineRule="auto"/>
        <w:ind w:firstLine="539"/>
        <w:jc w:val="center"/>
        <w:rPr>
          <w:rFonts w:ascii="Times New Roman" w:hAnsi="Times New Roman" w:cs="Times New Roman"/>
          <w:b/>
          <w:sz w:val="28"/>
          <w:szCs w:val="28"/>
        </w:rPr>
      </w:pPr>
    </w:p>
    <w:p w:rsidR="005F6578" w:rsidRDefault="005F6578" w:rsidP="00613955">
      <w:pPr>
        <w:spacing w:line="312" w:lineRule="auto"/>
        <w:ind w:firstLine="539"/>
        <w:rPr>
          <w:rFonts w:ascii="Times New Roman" w:eastAsiaTheme="minorHAnsi" w:hAnsi="Times New Roman" w:cs="Times New Roman"/>
          <w:sz w:val="28"/>
          <w:szCs w:val="28"/>
          <w:lang w:eastAsia="en-US"/>
        </w:rPr>
      </w:pPr>
      <w:proofErr w:type="gramStart"/>
      <w:r w:rsidRPr="00757B29">
        <w:rPr>
          <w:rFonts w:ascii="Times New Roman" w:hAnsi="Times New Roman" w:cs="Times New Roman"/>
          <w:sz w:val="28"/>
          <w:szCs w:val="28"/>
        </w:rPr>
        <w:t xml:space="preserve">В соответствии со статьей 17 Закона о контрактной системе </w:t>
      </w:r>
      <w:r w:rsidRPr="00757B29">
        <w:rPr>
          <w:rFonts w:ascii="Times New Roman" w:eastAsiaTheme="minorHAnsi" w:hAnsi="Times New Roman" w:cs="Times New Roman"/>
          <w:sz w:val="28"/>
          <w:szCs w:val="28"/>
          <w:lang w:eastAsia="en-US"/>
        </w:rPr>
        <w:t xml:space="preserve"> планы закупок формируются заказчиками исходя из целей осуществления закупок, определенных с учетом положений </w:t>
      </w:r>
      <w:hyperlink r:id="rId12" w:history="1">
        <w:r w:rsidRPr="00757B29">
          <w:rPr>
            <w:rFonts w:ascii="Times New Roman" w:eastAsiaTheme="minorHAnsi" w:hAnsi="Times New Roman" w:cs="Times New Roman"/>
            <w:sz w:val="28"/>
            <w:szCs w:val="28"/>
            <w:lang w:eastAsia="en-US"/>
          </w:rPr>
          <w:t>статьи 13</w:t>
        </w:r>
      </w:hyperlink>
      <w:r w:rsidRPr="00757B29">
        <w:rPr>
          <w:rFonts w:ascii="Times New Roman" w:eastAsiaTheme="minorHAnsi" w:hAnsi="Times New Roman" w:cs="Times New Roman"/>
          <w:sz w:val="28"/>
          <w:szCs w:val="28"/>
          <w:lang w:eastAsia="en-US"/>
        </w:rPr>
        <w:t xml:space="preserve"> </w:t>
      </w:r>
      <w:r w:rsidR="002C6C2E" w:rsidRPr="00757B29">
        <w:rPr>
          <w:rFonts w:ascii="Times New Roman" w:hAnsi="Times New Roman" w:cs="Times New Roman"/>
          <w:sz w:val="28"/>
          <w:szCs w:val="28"/>
        </w:rPr>
        <w:t>Закона о контрактной системе</w:t>
      </w:r>
      <w:r w:rsidRPr="00757B29">
        <w:rPr>
          <w:rFonts w:ascii="Times New Roman" w:eastAsiaTheme="minorHAnsi" w:hAnsi="Times New Roman" w:cs="Times New Roman"/>
          <w:sz w:val="28"/>
          <w:szCs w:val="28"/>
          <w:lang w:eastAsia="en-US"/>
        </w:rPr>
        <w:t>, а также с учетом установленных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w:t>
      </w:r>
      <w:proofErr w:type="gramEnd"/>
      <w:r w:rsidRPr="00757B29">
        <w:rPr>
          <w:rFonts w:ascii="Times New Roman" w:eastAsiaTheme="minorHAnsi" w:hAnsi="Times New Roman" w:cs="Times New Roman"/>
          <w:sz w:val="28"/>
          <w:szCs w:val="28"/>
          <w:lang w:eastAsia="en-US"/>
        </w:rPr>
        <w:t xml:space="preserve"> внебюджетными фондами, муниципальных органов.</w:t>
      </w:r>
    </w:p>
    <w:p w:rsidR="005F6578" w:rsidRPr="00757B29" w:rsidRDefault="00114D8A" w:rsidP="00613955">
      <w:pPr>
        <w:spacing w:line="312" w:lineRule="auto"/>
        <w:ind w:firstLine="539"/>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В соответствии с постановлением</w:t>
      </w:r>
      <w:r w:rsidRPr="00114D8A">
        <w:rPr>
          <w:rFonts w:ascii="Times New Roman" w:eastAsiaTheme="minorHAnsi" w:hAnsi="Times New Roman" w:cs="Times New Roman"/>
          <w:sz w:val="28"/>
          <w:szCs w:val="28"/>
          <w:lang w:eastAsia="en-US"/>
        </w:rPr>
        <w:t xml:space="preserve"> Правительства Свердловской области от 22.07.2015 № 661-ПП</w:t>
      </w:r>
      <w:r>
        <w:rPr>
          <w:rFonts w:ascii="Times New Roman" w:eastAsiaTheme="minorHAnsi" w:hAnsi="Times New Roman" w:cs="Times New Roman"/>
          <w:sz w:val="28"/>
          <w:szCs w:val="28"/>
          <w:lang w:eastAsia="en-US"/>
        </w:rPr>
        <w:t xml:space="preserve"> «Об утверждении П</w:t>
      </w:r>
      <w:r w:rsidRPr="00114D8A">
        <w:rPr>
          <w:rFonts w:ascii="Times New Roman" w:eastAsiaTheme="minorHAnsi" w:hAnsi="Times New Roman" w:cs="Times New Roman"/>
          <w:sz w:val="28"/>
          <w:szCs w:val="28"/>
          <w:lang w:eastAsia="en-US"/>
        </w:rPr>
        <w:t>орядка формирования, утверждения и ведения плано</w:t>
      </w:r>
      <w:r>
        <w:rPr>
          <w:rFonts w:ascii="Times New Roman" w:eastAsiaTheme="minorHAnsi" w:hAnsi="Times New Roman" w:cs="Times New Roman"/>
          <w:sz w:val="28"/>
          <w:szCs w:val="28"/>
          <w:lang w:eastAsia="en-US"/>
        </w:rPr>
        <w:t>в закупок для обеспечения нужд С</w:t>
      </w:r>
      <w:r w:rsidRPr="00114D8A">
        <w:rPr>
          <w:rFonts w:ascii="Times New Roman" w:eastAsiaTheme="minorHAnsi" w:hAnsi="Times New Roman" w:cs="Times New Roman"/>
          <w:sz w:val="28"/>
          <w:szCs w:val="28"/>
          <w:lang w:eastAsia="en-US"/>
        </w:rPr>
        <w:t>вердловской области</w:t>
      </w:r>
      <w:r>
        <w:rPr>
          <w:rFonts w:ascii="Times New Roman" w:eastAsiaTheme="minorHAnsi" w:hAnsi="Times New Roman" w:cs="Times New Roman"/>
          <w:sz w:val="28"/>
          <w:szCs w:val="28"/>
          <w:lang w:eastAsia="en-US"/>
        </w:rPr>
        <w:t>», п</w:t>
      </w:r>
      <w:r w:rsidRPr="00114D8A">
        <w:rPr>
          <w:rFonts w:ascii="Times New Roman" w:eastAsiaTheme="minorHAnsi" w:hAnsi="Times New Roman" w:cs="Times New Roman"/>
          <w:sz w:val="28"/>
          <w:szCs w:val="28"/>
          <w:lang w:eastAsia="en-US"/>
        </w:rPr>
        <w:t>остановление</w:t>
      </w:r>
      <w:r>
        <w:rPr>
          <w:rFonts w:ascii="Times New Roman" w:eastAsiaTheme="minorHAnsi" w:hAnsi="Times New Roman" w:cs="Times New Roman"/>
          <w:sz w:val="28"/>
          <w:szCs w:val="28"/>
          <w:lang w:eastAsia="en-US"/>
        </w:rPr>
        <w:t>м</w:t>
      </w:r>
      <w:r w:rsidRPr="00114D8A">
        <w:rPr>
          <w:rFonts w:ascii="Times New Roman" w:eastAsiaTheme="minorHAnsi" w:hAnsi="Times New Roman" w:cs="Times New Roman"/>
          <w:sz w:val="28"/>
          <w:szCs w:val="28"/>
          <w:lang w:eastAsia="en-US"/>
        </w:rPr>
        <w:t xml:space="preserve"> Правительства Свердловской области </w:t>
      </w:r>
      <w:r w:rsidR="005248BB">
        <w:rPr>
          <w:rFonts w:ascii="Times New Roman" w:eastAsiaTheme="minorHAnsi" w:hAnsi="Times New Roman" w:cs="Times New Roman"/>
          <w:sz w:val="28"/>
          <w:szCs w:val="28"/>
          <w:lang w:eastAsia="en-US"/>
        </w:rPr>
        <w:br/>
      </w:r>
      <w:r w:rsidRPr="00114D8A">
        <w:rPr>
          <w:rFonts w:ascii="Times New Roman" w:eastAsiaTheme="minorHAnsi" w:hAnsi="Times New Roman" w:cs="Times New Roman"/>
          <w:sz w:val="28"/>
          <w:szCs w:val="28"/>
          <w:lang w:eastAsia="en-US"/>
        </w:rPr>
        <w:t>от 22.07.2015 № 660-ПП</w:t>
      </w:r>
      <w:r>
        <w:rPr>
          <w:rFonts w:ascii="Times New Roman" w:eastAsiaTheme="minorHAnsi" w:hAnsi="Times New Roman" w:cs="Times New Roman"/>
          <w:sz w:val="28"/>
          <w:szCs w:val="28"/>
          <w:lang w:eastAsia="en-US"/>
        </w:rPr>
        <w:t xml:space="preserve"> «Об утверждении П</w:t>
      </w:r>
      <w:r w:rsidRPr="00114D8A">
        <w:rPr>
          <w:rFonts w:ascii="Times New Roman" w:eastAsiaTheme="minorHAnsi" w:hAnsi="Times New Roman" w:cs="Times New Roman"/>
          <w:sz w:val="28"/>
          <w:szCs w:val="28"/>
          <w:lang w:eastAsia="en-US"/>
        </w:rPr>
        <w:t>орядка формирования, утверждения и ведения план</w:t>
      </w:r>
      <w:r>
        <w:rPr>
          <w:rFonts w:ascii="Times New Roman" w:eastAsiaTheme="minorHAnsi" w:hAnsi="Times New Roman" w:cs="Times New Roman"/>
          <w:sz w:val="28"/>
          <w:szCs w:val="28"/>
          <w:lang w:eastAsia="en-US"/>
        </w:rPr>
        <w:t>а-графика закупок для обеспечения нужд С</w:t>
      </w:r>
      <w:r w:rsidRPr="00114D8A">
        <w:rPr>
          <w:rFonts w:ascii="Times New Roman" w:eastAsiaTheme="minorHAnsi" w:hAnsi="Times New Roman" w:cs="Times New Roman"/>
          <w:sz w:val="28"/>
          <w:szCs w:val="28"/>
          <w:lang w:eastAsia="en-US"/>
        </w:rPr>
        <w:t>вердловской области</w:t>
      </w:r>
      <w:r>
        <w:rPr>
          <w:rFonts w:ascii="Times New Roman" w:eastAsiaTheme="minorHAnsi" w:hAnsi="Times New Roman" w:cs="Times New Roman"/>
          <w:sz w:val="28"/>
          <w:szCs w:val="28"/>
          <w:lang w:eastAsia="en-US"/>
        </w:rPr>
        <w:t>», п</w:t>
      </w:r>
      <w:r w:rsidR="005F6578" w:rsidRPr="00757B29">
        <w:rPr>
          <w:rFonts w:ascii="Times New Roman" w:eastAsiaTheme="minorHAnsi" w:hAnsi="Times New Roman" w:cs="Times New Roman"/>
          <w:sz w:val="28"/>
          <w:szCs w:val="28"/>
          <w:lang w:eastAsia="en-US"/>
        </w:rPr>
        <w:t>лан закупок формируется государственным заказчико</w:t>
      </w:r>
      <w:r w:rsidR="00C66382" w:rsidRPr="00757B29">
        <w:rPr>
          <w:rFonts w:ascii="Times New Roman" w:eastAsiaTheme="minorHAnsi" w:hAnsi="Times New Roman" w:cs="Times New Roman"/>
          <w:sz w:val="28"/>
          <w:szCs w:val="28"/>
          <w:lang w:eastAsia="en-US"/>
        </w:rPr>
        <w:t xml:space="preserve">м в соответствии с требованиями, </w:t>
      </w:r>
      <w:r w:rsidR="005F6578" w:rsidRPr="00757B29">
        <w:rPr>
          <w:rFonts w:ascii="Times New Roman" w:eastAsiaTheme="minorHAnsi" w:hAnsi="Times New Roman" w:cs="Times New Roman"/>
          <w:sz w:val="28"/>
          <w:szCs w:val="28"/>
          <w:lang w:eastAsia="en-US"/>
        </w:rPr>
        <w:t xml:space="preserve">в процессе составления и </w:t>
      </w:r>
      <w:r w:rsidR="005F6578" w:rsidRPr="00757B29">
        <w:rPr>
          <w:rFonts w:ascii="Times New Roman" w:eastAsiaTheme="minorHAnsi" w:hAnsi="Times New Roman" w:cs="Times New Roman"/>
          <w:sz w:val="28"/>
          <w:szCs w:val="28"/>
          <w:lang w:eastAsia="en-US"/>
        </w:rPr>
        <w:lastRenderedPageBreak/>
        <w:t>рассмотрения проектов</w:t>
      </w:r>
      <w:proofErr w:type="gramEnd"/>
      <w:r w:rsidR="005F6578" w:rsidRPr="00757B29">
        <w:rPr>
          <w:rFonts w:ascii="Times New Roman" w:eastAsiaTheme="minorHAnsi" w:hAnsi="Times New Roman" w:cs="Times New Roman"/>
          <w:sz w:val="28"/>
          <w:szCs w:val="28"/>
          <w:lang w:eastAsia="en-US"/>
        </w:rPr>
        <w:t xml:space="preserve"> бюджетов бюджетной системы Российской Федерации с учетом положений бюджетного законодательства Российской Федерации </w:t>
      </w:r>
      <w:r w:rsidR="00C66382" w:rsidRPr="00757B29">
        <w:rPr>
          <w:rFonts w:ascii="Times New Roman" w:eastAsiaTheme="minorHAnsi" w:hAnsi="Times New Roman" w:cs="Times New Roman"/>
          <w:sz w:val="28"/>
          <w:szCs w:val="28"/>
          <w:lang w:eastAsia="en-US"/>
        </w:rPr>
        <w:t xml:space="preserve">и </w:t>
      </w:r>
      <w:r w:rsidR="005F6578" w:rsidRPr="00757B29">
        <w:rPr>
          <w:rFonts w:ascii="Times New Roman" w:eastAsiaTheme="minorHAnsi" w:hAnsi="Times New Roman" w:cs="Times New Roman"/>
          <w:sz w:val="28"/>
          <w:szCs w:val="28"/>
          <w:lang w:eastAsia="en-US"/>
        </w:rPr>
        <w:t xml:space="preserve">утверждается в </w:t>
      </w:r>
      <w:r w:rsidR="005F6578" w:rsidRPr="00757B29">
        <w:rPr>
          <w:rFonts w:ascii="Times New Roman" w:eastAsiaTheme="minorHAnsi" w:hAnsi="Times New Roman" w:cs="Times New Roman"/>
          <w:b/>
          <w:i/>
          <w:sz w:val="28"/>
          <w:szCs w:val="28"/>
          <w:lang w:eastAsia="en-US"/>
        </w:rPr>
        <w:t>течение десяти рабочих дней</w:t>
      </w:r>
      <w:r w:rsidR="005F6578" w:rsidRPr="00757B29">
        <w:rPr>
          <w:rFonts w:ascii="Times New Roman" w:eastAsiaTheme="minorHAnsi" w:hAnsi="Times New Roman" w:cs="Times New Roman"/>
          <w:sz w:val="28"/>
          <w:szCs w:val="28"/>
          <w:lang w:eastAsia="en-US"/>
        </w:rPr>
        <w:t xml:space="preserve"> после доведения до государственного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23456" w:rsidRPr="00757B29" w:rsidRDefault="00723456" w:rsidP="00613955">
      <w:pPr>
        <w:widowControl/>
        <w:autoSpaceDE/>
        <w:autoSpaceDN/>
        <w:adjustRightInd/>
        <w:spacing w:line="312" w:lineRule="auto"/>
        <w:ind w:left="-284" w:right="141" w:firstLine="539"/>
        <w:jc w:val="right"/>
        <w:rPr>
          <w:rFonts w:ascii="Times New Roman" w:hAnsi="Times New Roman" w:cs="Times New Roman"/>
          <w:i/>
          <w:sz w:val="20"/>
          <w:szCs w:val="20"/>
        </w:rPr>
      </w:pPr>
    </w:p>
    <w:p w:rsidR="001B3E3B" w:rsidRPr="00757B29" w:rsidRDefault="00292D49" w:rsidP="00613955">
      <w:pPr>
        <w:widowControl/>
        <w:autoSpaceDE/>
        <w:autoSpaceDN/>
        <w:adjustRightInd/>
        <w:spacing w:line="312" w:lineRule="auto"/>
        <w:ind w:left="-284" w:right="141" w:firstLine="539"/>
        <w:jc w:val="right"/>
        <w:rPr>
          <w:rFonts w:ascii="Times New Roman" w:hAnsi="Times New Roman" w:cs="Times New Roman"/>
          <w:i/>
          <w:sz w:val="20"/>
          <w:szCs w:val="20"/>
        </w:rPr>
      </w:pPr>
      <w:r w:rsidRPr="00757B29">
        <w:rPr>
          <w:rFonts w:ascii="Times New Roman" w:hAnsi="Times New Roman" w:cs="Times New Roman"/>
          <w:i/>
          <w:sz w:val="20"/>
          <w:szCs w:val="20"/>
        </w:rPr>
        <w:t xml:space="preserve">Таблица №1 </w:t>
      </w:r>
    </w:p>
    <w:p w:rsidR="00292D49" w:rsidRPr="00757B29" w:rsidRDefault="00292D49" w:rsidP="00613955">
      <w:pPr>
        <w:widowControl/>
        <w:autoSpaceDE/>
        <w:autoSpaceDN/>
        <w:adjustRightInd/>
        <w:spacing w:line="312" w:lineRule="auto"/>
        <w:ind w:left="-284" w:right="141" w:firstLine="539"/>
        <w:jc w:val="right"/>
        <w:rPr>
          <w:rFonts w:ascii="Times New Roman" w:hAnsi="Times New Roman" w:cs="Times New Roman"/>
          <w:i/>
          <w:sz w:val="20"/>
          <w:szCs w:val="20"/>
        </w:rPr>
      </w:pPr>
      <w:r w:rsidRPr="00757B29">
        <w:rPr>
          <w:rFonts w:ascii="Times New Roman" w:hAnsi="Times New Roman" w:cs="Times New Roman"/>
          <w:i/>
          <w:sz w:val="20"/>
          <w:szCs w:val="20"/>
        </w:rPr>
        <w:t>Информация о планировании закупок товаров, работ, услуг с разбивкой по способам определения поставщика (подрядчика, исполнителя)</w:t>
      </w:r>
    </w:p>
    <w:tbl>
      <w:tblPr>
        <w:tblW w:w="9640" w:type="dxa"/>
        <w:tblInd w:w="-176" w:type="dxa"/>
        <w:tblLayout w:type="fixed"/>
        <w:tblLook w:val="04A0" w:firstRow="1" w:lastRow="0" w:firstColumn="1" w:lastColumn="0" w:noHBand="0" w:noVBand="1"/>
      </w:tblPr>
      <w:tblGrid>
        <w:gridCol w:w="3119"/>
        <w:gridCol w:w="2127"/>
        <w:gridCol w:w="2126"/>
        <w:gridCol w:w="2268"/>
      </w:tblGrid>
      <w:tr w:rsidR="00A018E7" w:rsidRPr="00757B29" w:rsidTr="00A018E7">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8E7" w:rsidRPr="00757B29" w:rsidRDefault="00A018E7" w:rsidP="005248BB">
            <w:pPr>
              <w:widowControl/>
              <w:autoSpaceDE/>
              <w:autoSpaceDN/>
              <w:adjustRightInd/>
              <w:spacing w:line="312" w:lineRule="auto"/>
              <w:ind w:firstLine="34"/>
              <w:jc w:val="center"/>
              <w:rPr>
                <w:rFonts w:ascii="Times New Roman" w:hAnsi="Times New Roman" w:cs="Times New Roman"/>
                <w:b/>
                <w:bCs/>
              </w:rPr>
            </w:pPr>
            <w:r w:rsidRPr="00757B29">
              <w:rPr>
                <w:rFonts w:ascii="Times New Roman" w:hAnsi="Times New Roman" w:cs="Times New Roman"/>
                <w:b/>
                <w:bCs/>
              </w:rPr>
              <w:t>Способ определения поставщика (подрядчика, исполнителя)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018E7" w:rsidRPr="00757B29" w:rsidRDefault="00A018E7" w:rsidP="005248BB">
            <w:pPr>
              <w:widowControl/>
              <w:autoSpaceDE/>
              <w:autoSpaceDN/>
              <w:adjustRightInd/>
              <w:spacing w:line="312" w:lineRule="auto"/>
              <w:ind w:firstLine="0"/>
              <w:jc w:val="center"/>
              <w:rPr>
                <w:rFonts w:ascii="Times New Roman" w:hAnsi="Times New Roman" w:cs="Times New Roman"/>
                <w:b/>
                <w:bCs/>
              </w:rPr>
            </w:pPr>
            <w:r w:rsidRPr="00757B29">
              <w:rPr>
                <w:rFonts w:ascii="Times New Roman" w:hAnsi="Times New Roman" w:cs="Times New Roman"/>
                <w:b/>
                <w:bCs/>
              </w:rPr>
              <w:t xml:space="preserve">Количество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018E7" w:rsidRPr="00757B29" w:rsidRDefault="00A018E7" w:rsidP="005248BB">
            <w:pPr>
              <w:widowControl/>
              <w:autoSpaceDE/>
              <w:autoSpaceDN/>
              <w:adjustRightInd/>
              <w:spacing w:line="312" w:lineRule="auto"/>
              <w:ind w:firstLine="0"/>
              <w:jc w:val="center"/>
              <w:rPr>
                <w:rFonts w:ascii="Times New Roman" w:hAnsi="Times New Roman" w:cs="Times New Roman"/>
                <w:b/>
                <w:bCs/>
              </w:rPr>
            </w:pPr>
            <w:r w:rsidRPr="00757B29">
              <w:rPr>
                <w:rFonts w:ascii="Times New Roman" w:hAnsi="Times New Roman" w:cs="Times New Roman"/>
                <w:b/>
                <w:bCs/>
              </w:rPr>
              <w:t xml:space="preserve">Сумма </w:t>
            </w:r>
          </w:p>
          <w:p w:rsidR="00A018E7" w:rsidRPr="00757B29" w:rsidRDefault="00A018E7" w:rsidP="005248BB">
            <w:pPr>
              <w:widowControl/>
              <w:autoSpaceDE/>
              <w:autoSpaceDN/>
              <w:adjustRightInd/>
              <w:spacing w:line="312" w:lineRule="auto"/>
              <w:ind w:firstLine="0"/>
              <w:jc w:val="center"/>
              <w:rPr>
                <w:rFonts w:ascii="Times New Roman" w:hAnsi="Times New Roman" w:cs="Times New Roman"/>
                <w:b/>
                <w:bCs/>
              </w:rPr>
            </w:pPr>
            <w:r w:rsidRPr="00757B29">
              <w:rPr>
                <w:rFonts w:ascii="Times New Roman" w:hAnsi="Times New Roman" w:cs="Times New Roman"/>
                <w:b/>
                <w:bCs/>
              </w:rPr>
              <w:t>(млн. руб.)</w:t>
            </w:r>
          </w:p>
        </w:tc>
        <w:tc>
          <w:tcPr>
            <w:tcW w:w="2268" w:type="dxa"/>
            <w:tcBorders>
              <w:top w:val="single" w:sz="4" w:space="0" w:color="auto"/>
              <w:left w:val="nil"/>
              <w:bottom w:val="single" w:sz="4" w:space="0" w:color="auto"/>
              <w:right w:val="single" w:sz="4" w:space="0" w:color="auto"/>
            </w:tcBorders>
            <w:tcMar>
              <w:left w:w="0" w:type="dxa"/>
              <w:right w:w="0" w:type="dxa"/>
            </w:tcMar>
            <w:vAlign w:val="center"/>
          </w:tcPr>
          <w:p w:rsidR="00A018E7" w:rsidRPr="00757B29" w:rsidRDefault="00702378" w:rsidP="005248BB">
            <w:pPr>
              <w:widowControl/>
              <w:autoSpaceDE/>
              <w:autoSpaceDN/>
              <w:adjustRightInd/>
              <w:spacing w:line="312" w:lineRule="auto"/>
              <w:ind w:firstLine="0"/>
              <w:jc w:val="center"/>
              <w:rPr>
                <w:rFonts w:ascii="Times New Roman" w:hAnsi="Times New Roman" w:cs="Times New Roman"/>
                <w:b/>
                <w:bCs/>
              </w:rPr>
            </w:pPr>
            <w:r w:rsidRPr="00757B29">
              <w:rPr>
                <w:rFonts w:ascii="Times New Roman" w:hAnsi="Times New Roman" w:cs="Times New Roman"/>
                <w:b/>
                <w:bCs/>
              </w:rPr>
              <w:t>Доля в общем объеме закупок</w:t>
            </w:r>
          </w:p>
        </w:tc>
      </w:tr>
      <w:tr w:rsidR="00A018E7" w:rsidRPr="00757B29" w:rsidTr="00A018E7">
        <w:trPr>
          <w:trHeight w:val="489"/>
        </w:trPr>
        <w:tc>
          <w:tcPr>
            <w:tcW w:w="3119" w:type="dxa"/>
            <w:tcBorders>
              <w:top w:val="nil"/>
              <w:left w:val="single" w:sz="4" w:space="0" w:color="auto"/>
              <w:bottom w:val="single" w:sz="4" w:space="0" w:color="auto"/>
              <w:right w:val="single" w:sz="4" w:space="0" w:color="auto"/>
            </w:tcBorders>
            <w:shd w:val="clear" w:color="auto" w:fill="auto"/>
            <w:vAlign w:val="center"/>
          </w:tcPr>
          <w:p w:rsidR="00A018E7" w:rsidRPr="00757B29" w:rsidRDefault="00A018E7" w:rsidP="005248BB">
            <w:pPr>
              <w:widowControl/>
              <w:autoSpaceDE/>
              <w:autoSpaceDN/>
              <w:adjustRightInd/>
              <w:spacing w:line="312" w:lineRule="auto"/>
              <w:ind w:firstLine="34"/>
              <w:jc w:val="left"/>
              <w:rPr>
                <w:rFonts w:ascii="Times New Roman" w:hAnsi="Times New Roman" w:cs="Times New Roman"/>
                <w:color w:val="000000"/>
                <w:sz w:val="22"/>
                <w:szCs w:val="22"/>
              </w:rPr>
            </w:pPr>
            <w:r w:rsidRPr="00757B29">
              <w:rPr>
                <w:rFonts w:ascii="Times New Roman" w:hAnsi="Times New Roman" w:cs="Times New Roman"/>
                <w:color w:val="000000"/>
                <w:sz w:val="22"/>
                <w:szCs w:val="22"/>
              </w:rPr>
              <w:t>открытые конкурсы</w:t>
            </w:r>
          </w:p>
        </w:tc>
        <w:tc>
          <w:tcPr>
            <w:tcW w:w="2127" w:type="dxa"/>
            <w:tcBorders>
              <w:top w:val="nil"/>
              <w:left w:val="nil"/>
              <w:bottom w:val="single" w:sz="4" w:space="0" w:color="auto"/>
              <w:right w:val="single" w:sz="4" w:space="0" w:color="auto"/>
            </w:tcBorders>
            <w:shd w:val="clear" w:color="auto" w:fill="auto"/>
            <w:vAlign w:val="center"/>
          </w:tcPr>
          <w:p w:rsidR="00A018E7" w:rsidRPr="00757B29" w:rsidRDefault="00BA6698" w:rsidP="005248BB">
            <w:pPr>
              <w:widowControl/>
              <w:autoSpaceDE/>
              <w:autoSpaceDN/>
              <w:adjustRightInd/>
              <w:spacing w:line="312" w:lineRule="auto"/>
              <w:ind w:firstLine="0"/>
              <w:jc w:val="center"/>
              <w:rPr>
                <w:rFonts w:ascii="Times New Roman" w:hAnsi="Times New Roman" w:cs="Times New Roman"/>
              </w:rPr>
            </w:pPr>
            <w:r w:rsidRPr="00757B29">
              <w:rPr>
                <w:rFonts w:ascii="Times New Roman" w:hAnsi="Times New Roman" w:cs="Times New Roman"/>
              </w:rPr>
              <w:t>218</w:t>
            </w:r>
          </w:p>
        </w:tc>
        <w:tc>
          <w:tcPr>
            <w:tcW w:w="2126" w:type="dxa"/>
            <w:tcBorders>
              <w:top w:val="nil"/>
              <w:left w:val="nil"/>
              <w:bottom w:val="single" w:sz="4" w:space="0" w:color="auto"/>
              <w:right w:val="single" w:sz="4" w:space="0" w:color="auto"/>
            </w:tcBorders>
            <w:shd w:val="clear" w:color="auto" w:fill="auto"/>
            <w:vAlign w:val="center"/>
          </w:tcPr>
          <w:p w:rsidR="00A018E7" w:rsidRPr="00757B29" w:rsidRDefault="00BA6698" w:rsidP="005248BB">
            <w:pPr>
              <w:widowControl/>
              <w:autoSpaceDE/>
              <w:autoSpaceDN/>
              <w:adjustRightInd/>
              <w:spacing w:line="312" w:lineRule="auto"/>
              <w:ind w:firstLine="0"/>
              <w:jc w:val="center"/>
              <w:rPr>
                <w:rFonts w:ascii="Times New Roman" w:hAnsi="Times New Roman" w:cs="Times New Roman"/>
              </w:rPr>
            </w:pPr>
            <w:r w:rsidRPr="00757B29">
              <w:rPr>
                <w:rFonts w:ascii="Times New Roman" w:hAnsi="Times New Roman" w:cs="Times New Roman"/>
              </w:rPr>
              <w:t>724,94</w:t>
            </w:r>
          </w:p>
        </w:tc>
        <w:tc>
          <w:tcPr>
            <w:tcW w:w="2268" w:type="dxa"/>
            <w:tcBorders>
              <w:top w:val="nil"/>
              <w:left w:val="nil"/>
              <w:bottom w:val="single" w:sz="4" w:space="0" w:color="auto"/>
              <w:right w:val="single" w:sz="4" w:space="0" w:color="auto"/>
            </w:tcBorders>
            <w:vAlign w:val="center"/>
          </w:tcPr>
          <w:p w:rsidR="00A018E7" w:rsidRPr="00757B29" w:rsidRDefault="00B264FA" w:rsidP="005248BB">
            <w:pPr>
              <w:widowControl/>
              <w:autoSpaceDE/>
              <w:autoSpaceDN/>
              <w:adjustRightInd/>
              <w:spacing w:line="312" w:lineRule="auto"/>
              <w:ind w:firstLine="0"/>
              <w:jc w:val="center"/>
              <w:rPr>
                <w:rFonts w:ascii="Times New Roman" w:hAnsi="Times New Roman" w:cs="Times New Roman"/>
                <w:sz w:val="22"/>
                <w:szCs w:val="22"/>
              </w:rPr>
            </w:pPr>
            <w:r w:rsidRPr="00757B29">
              <w:rPr>
                <w:rFonts w:ascii="Times New Roman" w:hAnsi="Times New Roman" w:cs="Times New Roman"/>
                <w:sz w:val="22"/>
                <w:szCs w:val="22"/>
              </w:rPr>
              <w:t>1,19</w:t>
            </w:r>
          </w:p>
        </w:tc>
      </w:tr>
      <w:tr w:rsidR="00A018E7" w:rsidRPr="00757B29" w:rsidTr="00A018E7">
        <w:trPr>
          <w:trHeight w:val="335"/>
        </w:trPr>
        <w:tc>
          <w:tcPr>
            <w:tcW w:w="3119" w:type="dxa"/>
            <w:tcBorders>
              <w:top w:val="nil"/>
              <w:left w:val="single" w:sz="4" w:space="0" w:color="auto"/>
              <w:bottom w:val="single" w:sz="4" w:space="0" w:color="auto"/>
              <w:right w:val="single" w:sz="4" w:space="0" w:color="auto"/>
            </w:tcBorders>
            <w:shd w:val="clear" w:color="auto" w:fill="auto"/>
            <w:vAlign w:val="center"/>
          </w:tcPr>
          <w:p w:rsidR="00A018E7" w:rsidRPr="00757B29" w:rsidRDefault="00A018E7" w:rsidP="005248BB">
            <w:pPr>
              <w:widowControl/>
              <w:autoSpaceDE/>
              <w:autoSpaceDN/>
              <w:adjustRightInd/>
              <w:spacing w:line="312" w:lineRule="auto"/>
              <w:ind w:firstLine="34"/>
              <w:jc w:val="left"/>
              <w:rPr>
                <w:rFonts w:ascii="Times New Roman" w:hAnsi="Times New Roman" w:cs="Times New Roman"/>
                <w:color w:val="000000"/>
                <w:sz w:val="22"/>
                <w:szCs w:val="22"/>
              </w:rPr>
            </w:pPr>
            <w:r w:rsidRPr="00757B29">
              <w:rPr>
                <w:rFonts w:ascii="Times New Roman" w:hAnsi="Times New Roman" w:cs="Times New Roman"/>
                <w:color w:val="000000"/>
                <w:sz w:val="22"/>
                <w:szCs w:val="22"/>
              </w:rPr>
              <w:t>открытые конкурсы с ограниченным участием</w:t>
            </w:r>
          </w:p>
        </w:tc>
        <w:tc>
          <w:tcPr>
            <w:tcW w:w="2127" w:type="dxa"/>
            <w:tcBorders>
              <w:top w:val="nil"/>
              <w:left w:val="nil"/>
              <w:bottom w:val="single" w:sz="4" w:space="0" w:color="auto"/>
              <w:right w:val="single" w:sz="4" w:space="0" w:color="auto"/>
            </w:tcBorders>
            <w:shd w:val="clear" w:color="auto" w:fill="auto"/>
            <w:vAlign w:val="center"/>
          </w:tcPr>
          <w:p w:rsidR="00A018E7" w:rsidRPr="00757B29" w:rsidRDefault="00BA6698" w:rsidP="005248BB">
            <w:pPr>
              <w:widowControl/>
              <w:autoSpaceDE/>
              <w:autoSpaceDN/>
              <w:adjustRightInd/>
              <w:spacing w:line="312" w:lineRule="auto"/>
              <w:ind w:firstLine="0"/>
              <w:jc w:val="center"/>
              <w:rPr>
                <w:rFonts w:ascii="Times New Roman" w:hAnsi="Times New Roman" w:cs="Times New Roman"/>
              </w:rPr>
            </w:pPr>
            <w:r w:rsidRPr="00757B29">
              <w:rPr>
                <w:rFonts w:ascii="Times New Roman" w:hAnsi="Times New Roman" w:cs="Times New Roman"/>
              </w:rPr>
              <w:t>7</w:t>
            </w:r>
          </w:p>
        </w:tc>
        <w:tc>
          <w:tcPr>
            <w:tcW w:w="2126" w:type="dxa"/>
            <w:tcBorders>
              <w:top w:val="nil"/>
              <w:left w:val="nil"/>
              <w:bottom w:val="single" w:sz="4" w:space="0" w:color="auto"/>
              <w:right w:val="single" w:sz="4" w:space="0" w:color="auto"/>
            </w:tcBorders>
            <w:shd w:val="clear" w:color="auto" w:fill="auto"/>
            <w:vAlign w:val="center"/>
          </w:tcPr>
          <w:p w:rsidR="00A018E7" w:rsidRPr="00757B29" w:rsidRDefault="00BA6698" w:rsidP="005248BB">
            <w:pPr>
              <w:widowControl/>
              <w:autoSpaceDE/>
              <w:autoSpaceDN/>
              <w:adjustRightInd/>
              <w:spacing w:line="312" w:lineRule="auto"/>
              <w:ind w:firstLine="0"/>
              <w:jc w:val="center"/>
              <w:rPr>
                <w:rFonts w:ascii="Times New Roman" w:hAnsi="Times New Roman" w:cs="Times New Roman"/>
              </w:rPr>
            </w:pPr>
            <w:r w:rsidRPr="00757B29">
              <w:rPr>
                <w:rFonts w:ascii="Times New Roman" w:hAnsi="Times New Roman" w:cs="Times New Roman"/>
              </w:rPr>
              <w:t>72,22</w:t>
            </w:r>
          </w:p>
        </w:tc>
        <w:tc>
          <w:tcPr>
            <w:tcW w:w="2268" w:type="dxa"/>
            <w:tcBorders>
              <w:top w:val="nil"/>
              <w:left w:val="nil"/>
              <w:bottom w:val="single" w:sz="4" w:space="0" w:color="auto"/>
              <w:right w:val="single" w:sz="4" w:space="0" w:color="auto"/>
            </w:tcBorders>
            <w:vAlign w:val="center"/>
          </w:tcPr>
          <w:p w:rsidR="00A018E7" w:rsidRPr="00757B29" w:rsidRDefault="00B264FA" w:rsidP="005248BB">
            <w:pPr>
              <w:widowControl/>
              <w:autoSpaceDE/>
              <w:autoSpaceDN/>
              <w:adjustRightInd/>
              <w:spacing w:line="312" w:lineRule="auto"/>
              <w:ind w:firstLine="0"/>
              <w:jc w:val="center"/>
              <w:rPr>
                <w:rFonts w:ascii="Times New Roman" w:hAnsi="Times New Roman" w:cs="Times New Roman"/>
                <w:sz w:val="22"/>
                <w:szCs w:val="22"/>
              </w:rPr>
            </w:pPr>
            <w:r w:rsidRPr="00757B29">
              <w:rPr>
                <w:rFonts w:ascii="Times New Roman" w:hAnsi="Times New Roman" w:cs="Times New Roman"/>
                <w:sz w:val="22"/>
                <w:szCs w:val="22"/>
              </w:rPr>
              <w:t>0,1</w:t>
            </w:r>
            <w:r w:rsidR="006E1899" w:rsidRPr="00757B29">
              <w:rPr>
                <w:rFonts w:ascii="Times New Roman" w:hAnsi="Times New Roman" w:cs="Times New Roman"/>
                <w:sz w:val="22"/>
                <w:szCs w:val="22"/>
              </w:rPr>
              <w:t>1</w:t>
            </w:r>
          </w:p>
        </w:tc>
      </w:tr>
      <w:tr w:rsidR="00A018E7" w:rsidRPr="00757B29" w:rsidTr="00A018E7">
        <w:trPr>
          <w:trHeight w:val="255"/>
        </w:trPr>
        <w:tc>
          <w:tcPr>
            <w:tcW w:w="3119" w:type="dxa"/>
            <w:tcBorders>
              <w:top w:val="nil"/>
              <w:left w:val="single" w:sz="4" w:space="0" w:color="auto"/>
              <w:bottom w:val="single" w:sz="4" w:space="0" w:color="auto"/>
              <w:right w:val="single" w:sz="4" w:space="0" w:color="auto"/>
            </w:tcBorders>
            <w:shd w:val="clear" w:color="auto" w:fill="auto"/>
            <w:vAlign w:val="center"/>
          </w:tcPr>
          <w:p w:rsidR="00A018E7" w:rsidRPr="00757B29" w:rsidRDefault="00A018E7" w:rsidP="005248BB">
            <w:pPr>
              <w:widowControl/>
              <w:autoSpaceDE/>
              <w:autoSpaceDN/>
              <w:adjustRightInd/>
              <w:spacing w:line="312" w:lineRule="auto"/>
              <w:ind w:firstLine="34"/>
              <w:jc w:val="left"/>
              <w:rPr>
                <w:rFonts w:ascii="Times New Roman" w:hAnsi="Times New Roman" w:cs="Times New Roman"/>
                <w:color w:val="000000"/>
                <w:sz w:val="22"/>
                <w:szCs w:val="22"/>
              </w:rPr>
            </w:pPr>
            <w:r w:rsidRPr="00757B29">
              <w:rPr>
                <w:rFonts w:ascii="Times New Roman" w:hAnsi="Times New Roman" w:cs="Times New Roman"/>
                <w:color w:val="000000"/>
                <w:sz w:val="22"/>
                <w:szCs w:val="22"/>
              </w:rPr>
              <w:t>открытые двухэтапные конкурсы</w:t>
            </w:r>
          </w:p>
        </w:tc>
        <w:tc>
          <w:tcPr>
            <w:tcW w:w="2127" w:type="dxa"/>
            <w:tcBorders>
              <w:top w:val="nil"/>
              <w:left w:val="nil"/>
              <w:bottom w:val="single" w:sz="4" w:space="0" w:color="auto"/>
              <w:right w:val="single" w:sz="4" w:space="0" w:color="auto"/>
            </w:tcBorders>
            <w:shd w:val="clear" w:color="auto" w:fill="auto"/>
            <w:vAlign w:val="center"/>
          </w:tcPr>
          <w:p w:rsidR="00A018E7" w:rsidRPr="00757B29" w:rsidRDefault="00BA6698" w:rsidP="005248BB">
            <w:pPr>
              <w:widowControl/>
              <w:autoSpaceDE/>
              <w:autoSpaceDN/>
              <w:adjustRightInd/>
              <w:spacing w:line="312" w:lineRule="auto"/>
              <w:ind w:firstLine="0"/>
              <w:jc w:val="center"/>
              <w:rPr>
                <w:rFonts w:ascii="Times New Roman" w:hAnsi="Times New Roman" w:cs="Times New Roman"/>
              </w:rPr>
            </w:pPr>
            <w:r w:rsidRPr="00757B29">
              <w:rPr>
                <w:rFonts w:ascii="Times New Roman" w:hAnsi="Times New Roman" w:cs="Times New Roman"/>
              </w:rPr>
              <w:t>5</w:t>
            </w:r>
          </w:p>
        </w:tc>
        <w:tc>
          <w:tcPr>
            <w:tcW w:w="2126" w:type="dxa"/>
            <w:tcBorders>
              <w:top w:val="nil"/>
              <w:left w:val="nil"/>
              <w:bottom w:val="single" w:sz="4" w:space="0" w:color="auto"/>
              <w:right w:val="single" w:sz="4" w:space="0" w:color="auto"/>
            </w:tcBorders>
            <w:shd w:val="clear" w:color="auto" w:fill="auto"/>
            <w:vAlign w:val="center"/>
          </w:tcPr>
          <w:p w:rsidR="00A018E7" w:rsidRPr="00757B29" w:rsidRDefault="00BA6698" w:rsidP="005248BB">
            <w:pPr>
              <w:widowControl/>
              <w:autoSpaceDE/>
              <w:autoSpaceDN/>
              <w:adjustRightInd/>
              <w:spacing w:line="312" w:lineRule="auto"/>
              <w:ind w:firstLine="0"/>
              <w:jc w:val="center"/>
              <w:rPr>
                <w:rFonts w:ascii="Times New Roman" w:hAnsi="Times New Roman" w:cs="Times New Roman"/>
              </w:rPr>
            </w:pPr>
            <w:r w:rsidRPr="00757B29">
              <w:rPr>
                <w:rFonts w:ascii="Times New Roman" w:hAnsi="Times New Roman" w:cs="Times New Roman"/>
              </w:rPr>
              <w:t>42,1</w:t>
            </w:r>
          </w:p>
        </w:tc>
        <w:tc>
          <w:tcPr>
            <w:tcW w:w="2268" w:type="dxa"/>
            <w:tcBorders>
              <w:top w:val="nil"/>
              <w:left w:val="nil"/>
              <w:bottom w:val="single" w:sz="4" w:space="0" w:color="auto"/>
              <w:right w:val="single" w:sz="4" w:space="0" w:color="auto"/>
            </w:tcBorders>
            <w:vAlign w:val="center"/>
          </w:tcPr>
          <w:p w:rsidR="00A018E7" w:rsidRPr="00757B29" w:rsidRDefault="00B264FA" w:rsidP="005248BB">
            <w:pPr>
              <w:widowControl/>
              <w:autoSpaceDE/>
              <w:autoSpaceDN/>
              <w:adjustRightInd/>
              <w:spacing w:line="312" w:lineRule="auto"/>
              <w:ind w:firstLine="0"/>
              <w:jc w:val="center"/>
              <w:rPr>
                <w:rFonts w:ascii="Times New Roman" w:hAnsi="Times New Roman" w:cs="Times New Roman"/>
                <w:sz w:val="22"/>
                <w:szCs w:val="22"/>
              </w:rPr>
            </w:pPr>
            <w:r w:rsidRPr="00757B29">
              <w:rPr>
                <w:rFonts w:ascii="Times New Roman" w:hAnsi="Times New Roman" w:cs="Times New Roman"/>
                <w:sz w:val="22"/>
                <w:szCs w:val="22"/>
              </w:rPr>
              <w:t>0,07</w:t>
            </w:r>
          </w:p>
        </w:tc>
      </w:tr>
      <w:tr w:rsidR="00A018E7" w:rsidRPr="00757B29" w:rsidTr="00A018E7">
        <w:trPr>
          <w:trHeight w:val="255"/>
        </w:trPr>
        <w:tc>
          <w:tcPr>
            <w:tcW w:w="3119" w:type="dxa"/>
            <w:tcBorders>
              <w:top w:val="nil"/>
              <w:left w:val="single" w:sz="4" w:space="0" w:color="auto"/>
              <w:bottom w:val="single" w:sz="4" w:space="0" w:color="auto"/>
              <w:right w:val="single" w:sz="4" w:space="0" w:color="auto"/>
            </w:tcBorders>
            <w:shd w:val="clear" w:color="auto" w:fill="auto"/>
            <w:vAlign w:val="center"/>
          </w:tcPr>
          <w:p w:rsidR="00A018E7" w:rsidRPr="00757B29" w:rsidRDefault="00A018E7" w:rsidP="005248BB">
            <w:pPr>
              <w:widowControl/>
              <w:autoSpaceDE/>
              <w:autoSpaceDN/>
              <w:adjustRightInd/>
              <w:spacing w:line="312" w:lineRule="auto"/>
              <w:ind w:firstLine="34"/>
              <w:jc w:val="left"/>
              <w:rPr>
                <w:rFonts w:ascii="Times New Roman" w:hAnsi="Times New Roman" w:cs="Times New Roman"/>
                <w:color w:val="000000"/>
                <w:sz w:val="22"/>
                <w:szCs w:val="22"/>
              </w:rPr>
            </w:pPr>
            <w:r w:rsidRPr="00757B29">
              <w:rPr>
                <w:rFonts w:ascii="Times New Roman" w:hAnsi="Times New Roman" w:cs="Times New Roman"/>
                <w:color w:val="000000"/>
                <w:sz w:val="22"/>
                <w:szCs w:val="22"/>
              </w:rPr>
              <w:t>электронные аукционы</w:t>
            </w:r>
          </w:p>
        </w:tc>
        <w:tc>
          <w:tcPr>
            <w:tcW w:w="2127" w:type="dxa"/>
            <w:tcBorders>
              <w:top w:val="nil"/>
              <w:left w:val="nil"/>
              <w:bottom w:val="single" w:sz="4" w:space="0" w:color="auto"/>
              <w:right w:val="single" w:sz="4" w:space="0" w:color="auto"/>
            </w:tcBorders>
            <w:shd w:val="clear" w:color="auto" w:fill="auto"/>
            <w:vAlign w:val="center"/>
          </w:tcPr>
          <w:p w:rsidR="00A018E7" w:rsidRPr="00757B29" w:rsidRDefault="00BA6698" w:rsidP="005248BB">
            <w:pPr>
              <w:widowControl/>
              <w:autoSpaceDE/>
              <w:autoSpaceDN/>
              <w:adjustRightInd/>
              <w:spacing w:line="312" w:lineRule="auto"/>
              <w:ind w:firstLine="0"/>
              <w:jc w:val="center"/>
              <w:rPr>
                <w:rFonts w:ascii="Times New Roman" w:hAnsi="Times New Roman" w:cs="Times New Roman"/>
              </w:rPr>
            </w:pPr>
            <w:r w:rsidRPr="00757B29">
              <w:rPr>
                <w:rFonts w:ascii="Times New Roman" w:hAnsi="Times New Roman" w:cs="Times New Roman"/>
              </w:rPr>
              <w:t>31137</w:t>
            </w:r>
          </w:p>
        </w:tc>
        <w:tc>
          <w:tcPr>
            <w:tcW w:w="2126" w:type="dxa"/>
            <w:tcBorders>
              <w:top w:val="nil"/>
              <w:left w:val="nil"/>
              <w:bottom w:val="single" w:sz="4" w:space="0" w:color="auto"/>
              <w:right w:val="single" w:sz="4" w:space="0" w:color="auto"/>
            </w:tcBorders>
            <w:shd w:val="clear" w:color="auto" w:fill="auto"/>
            <w:vAlign w:val="center"/>
          </w:tcPr>
          <w:p w:rsidR="00A018E7" w:rsidRPr="00757B29" w:rsidRDefault="00BA6698" w:rsidP="005248BB">
            <w:pPr>
              <w:widowControl/>
              <w:autoSpaceDE/>
              <w:autoSpaceDN/>
              <w:adjustRightInd/>
              <w:spacing w:line="312" w:lineRule="auto"/>
              <w:ind w:firstLine="0"/>
              <w:jc w:val="center"/>
              <w:rPr>
                <w:rFonts w:ascii="Times New Roman" w:hAnsi="Times New Roman" w:cs="Times New Roman"/>
              </w:rPr>
            </w:pPr>
            <w:r w:rsidRPr="00757B29">
              <w:rPr>
                <w:rFonts w:ascii="Times New Roman" w:hAnsi="Times New Roman" w:cs="Times New Roman"/>
              </w:rPr>
              <w:t>54696,27</w:t>
            </w:r>
          </w:p>
        </w:tc>
        <w:tc>
          <w:tcPr>
            <w:tcW w:w="2268" w:type="dxa"/>
            <w:tcBorders>
              <w:top w:val="nil"/>
              <w:left w:val="nil"/>
              <w:bottom w:val="single" w:sz="4" w:space="0" w:color="auto"/>
              <w:right w:val="single" w:sz="4" w:space="0" w:color="auto"/>
            </w:tcBorders>
            <w:vAlign w:val="center"/>
          </w:tcPr>
          <w:p w:rsidR="00A018E7" w:rsidRPr="00757B29" w:rsidRDefault="006E1899" w:rsidP="005248BB">
            <w:pPr>
              <w:widowControl/>
              <w:autoSpaceDE/>
              <w:autoSpaceDN/>
              <w:adjustRightInd/>
              <w:spacing w:line="312" w:lineRule="auto"/>
              <w:ind w:firstLine="0"/>
              <w:jc w:val="center"/>
              <w:rPr>
                <w:rFonts w:ascii="Times New Roman" w:hAnsi="Times New Roman" w:cs="Times New Roman"/>
                <w:sz w:val="22"/>
                <w:szCs w:val="22"/>
              </w:rPr>
            </w:pPr>
            <w:r w:rsidRPr="00757B29">
              <w:rPr>
                <w:rFonts w:ascii="Times New Roman" w:hAnsi="Times New Roman" w:cs="Times New Roman"/>
                <w:sz w:val="22"/>
                <w:szCs w:val="22"/>
              </w:rPr>
              <w:t>89,5</w:t>
            </w:r>
          </w:p>
        </w:tc>
      </w:tr>
      <w:tr w:rsidR="00A018E7" w:rsidRPr="00757B29" w:rsidTr="00A018E7">
        <w:trPr>
          <w:trHeight w:val="255"/>
        </w:trPr>
        <w:tc>
          <w:tcPr>
            <w:tcW w:w="3119" w:type="dxa"/>
            <w:tcBorders>
              <w:top w:val="nil"/>
              <w:left w:val="single" w:sz="4" w:space="0" w:color="auto"/>
              <w:bottom w:val="single" w:sz="4" w:space="0" w:color="auto"/>
              <w:right w:val="single" w:sz="4" w:space="0" w:color="auto"/>
            </w:tcBorders>
            <w:shd w:val="clear" w:color="auto" w:fill="auto"/>
            <w:vAlign w:val="center"/>
          </w:tcPr>
          <w:p w:rsidR="00A018E7" w:rsidRPr="00757B29" w:rsidRDefault="00A018E7" w:rsidP="005248BB">
            <w:pPr>
              <w:widowControl/>
              <w:autoSpaceDE/>
              <w:autoSpaceDN/>
              <w:adjustRightInd/>
              <w:spacing w:line="312" w:lineRule="auto"/>
              <w:ind w:firstLine="34"/>
              <w:jc w:val="left"/>
              <w:rPr>
                <w:rFonts w:ascii="Times New Roman" w:hAnsi="Times New Roman" w:cs="Times New Roman"/>
                <w:color w:val="000000"/>
                <w:sz w:val="22"/>
                <w:szCs w:val="22"/>
              </w:rPr>
            </w:pPr>
            <w:r w:rsidRPr="00757B29">
              <w:rPr>
                <w:rFonts w:ascii="Times New Roman" w:hAnsi="Times New Roman" w:cs="Times New Roman"/>
                <w:color w:val="000000"/>
                <w:sz w:val="22"/>
                <w:szCs w:val="22"/>
              </w:rPr>
              <w:t>запросы котировок</w:t>
            </w:r>
          </w:p>
        </w:tc>
        <w:tc>
          <w:tcPr>
            <w:tcW w:w="2127" w:type="dxa"/>
            <w:tcBorders>
              <w:top w:val="nil"/>
              <w:left w:val="nil"/>
              <w:bottom w:val="single" w:sz="4" w:space="0" w:color="auto"/>
              <w:right w:val="single" w:sz="4" w:space="0" w:color="auto"/>
            </w:tcBorders>
            <w:shd w:val="clear" w:color="auto" w:fill="auto"/>
            <w:vAlign w:val="center"/>
          </w:tcPr>
          <w:p w:rsidR="00A018E7" w:rsidRPr="00757B29" w:rsidRDefault="00B264FA" w:rsidP="005248BB">
            <w:pPr>
              <w:widowControl/>
              <w:autoSpaceDE/>
              <w:autoSpaceDN/>
              <w:adjustRightInd/>
              <w:spacing w:line="312" w:lineRule="auto"/>
              <w:ind w:firstLine="0"/>
              <w:jc w:val="center"/>
              <w:rPr>
                <w:rFonts w:ascii="Times New Roman" w:hAnsi="Times New Roman" w:cs="Times New Roman"/>
              </w:rPr>
            </w:pPr>
            <w:r w:rsidRPr="00757B29">
              <w:rPr>
                <w:rFonts w:ascii="Times New Roman" w:hAnsi="Times New Roman" w:cs="Times New Roman"/>
              </w:rPr>
              <w:t>5230</w:t>
            </w:r>
          </w:p>
        </w:tc>
        <w:tc>
          <w:tcPr>
            <w:tcW w:w="2126" w:type="dxa"/>
            <w:tcBorders>
              <w:top w:val="nil"/>
              <w:left w:val="nil"/>
              <w:bottom w:val="single" w:sz="4" w:space="0" w:color="auto"/>
              <w:right w:val="single" w:sz="4" w:space="0" w:color="auto"/>
            </w:tcBorders>
            <w:shd w:val="clear" w:color="auto" w:fill="auto"/>
            <w:vAlign w:val="center"/>
          </w:tcPr>
          <w:p w:rsidR="00A018E7" w:rsidRPr="00757B29" w:rsidRDefault="00BA6698" w:rsidP="005248BB">
            <w:pPr>
              <w:widowControl/>
              <w:autoSpaceDE/>
              <w:autoSpaceDN/>
              <w:adjustRightInd/>
              <w:spacing w:line="312" w:lineRule="auto"/>
              <w:ind w:firstLine="0"/>
              <w:jc w:val="center"/>
              <w:rPr>
                <w:rFonts w:ascii="Times New Roman" w:hAnsi="Times New Roman" w:cs="Times New Roman"/>
              </w:rPr>
            </w:pPr>
            <w:r w:rsidRPr="00757B29">
              <w:rPr>
                <w:rFonts w:ascii="Times New Roman" w:hAnsi="Times New Roman" w:cs="Times New Roman"/>
              </w:rPr>
              <w:t>56</w:t>
            </w:r>
            <w:r w:rsidR="00B264FA" w:rsidRPr="00757B29">
              <w:rPr>
                <w:rFonts w:ascii="Times New Roman" w:hAnsi="Times New Roman" w:cs="Times New Roman"/>
              </w:rPr>
              <w:t>7</w:t>
            </w:r>
            <w:r w:rsidRPr="00757B29">
              <w:rPr>
                <w:rFonts w:ascii="Times New Roman" w:hAnsi="Times New Roman" w:cs="Times New Roman"/>
              </w:rPr>
              <w:t>,74</w:t>
            </w:r>
          </w:p>
        </w:tc>
        <w:tc>
          <w:tcPr>
            <w:tcW w:w="2268" w:type="dxa"/>
            <w:tcBorders>
              <w:top w:val="nil"/>
              <w:left w:val="nil"/>
              <w:bottom w:val="single" w:sz="4" w:space="0" w:color="auto"/>
              <w:right w:val="single" w:sz="4" w:space="0" w:color="auto"/>
            </w:tcBorders>
            <w:vAlign w:val="center"/>
          </w:tcPr>
          <w:p w:rsidR="00A018E7" w:rsidRPr="00757B29" w:rsidRDefault="00B264FA" w:rsidP="005248BB">
            <w:pPr>
              <w:widowControl/>
              <w:autoSpaceDE/>
              <w:autoSpaceDN/>
              <w:adjustRightInd/>
              <w:spacing w:line="312" w:lineRule="auto"/>
              <w:ind w:firstLine="0"/>
              <w:jc w:val="center"/>
              <w:rPr>
                <w:rFonts w:ascii="Times New Roman" w:hAnsi="Times New Roman" w:cs="Times New Roman"/>
                <w:sz w:val="22"/>
                <w:szCs w:val="22"/>
              </w:rPr>
            </w:pPr>
            <w:r w:rsidRPr="00757B29">
              <w:rPr>
                <w:rFonts w:ascii="Times New Roman" w:hAnsi="Times New Roman" w:cs="Times New Roman"/>
                <w:sz w:val="22"/>
                <w:szCs w:val="22"/>
              </w:rPr>
              <w:t>0,92</w:t>
            </w:r>
          </w:p>
        </w:tc>
      </w:tr>
      <w:tr w:rsidR="00A018E7" w:rsidRPr="00757B29" w:rsidTr="00A018E7">
        <w:trPr>
          <w:trHeight w:val="255"/>
        </w:trPr>
        <w:tc>
          <w:tcPr>
            <w:tcW w:w="3119" w:type="dxa"/>
            <w:tcBorders>
              <w:top w:val="nil"/>
              <w:left w:val="single" w:sz="4" w:space="0" w:color="auto"/>
              <w:bottom w:val="single" w:sz="4" w:space="0" w:color="auto"/>
              <w:right w:val="single" w:sz="4" w:space="0" w:color="auto"/>
            </w:tcBorders>
            <w:shd w:val="clear" w:color="auto" w:fill="auto"/>
            <w:vAlign w:val="center"/>
          </w:tcPr>
          <w:p w:rsidR="00A018E7" w:rsidRPr="00757B29" w:rsidRDefault="00A018E7" w:rsidP="005248BB">
            <w:pPr>
              <w:widowControl/>
              <w:autoSpaceDE/>
              <w:autoSpaceDN/>
              <w:adjustRightInd/>
              <w:spacing w:line="312" w:lineRule="auto"/>
              <w:ind w:firstLine="34"/>
              <w:jc w:val="left"/>
              <w:rPr>
                <w:rFonts w:ascii="Times New Roman" w:hAnsi="Times New Roman" w:cs="Times New Roman"/>
                <w:color w:val="000000"/>
                <w:sz w:val="22"/>
                <w:szCs w:val="22"/>
              </w:rPr>
            </w:pPr>
            <w:r w:rsidRPr="00757B29">
              <w:rPr>
                <w:rFonts w:ascii="Times New Roman" w:hAnsi="Times New Roman" w:cs="Times New Roman"/>
                <w:color w:val="000000"/>
                <w:sz w:val="22"/>
                <w:szCs w:val="22"/>
              </w:rPr>
              <w:t>запросы предложений</w:t>
            </w:r>
          </w:p>
        </w:tc>
        <w:tc>
          <w:tcPr>
            <w:tcW w:w="2127" w:type="dxa"/>
            <w:tcBorders>
              <w:top w:val="nil"/>
              <w:left w:val="nil"/>
              <w:bottom w:val="single" w:sz="4" w:space="0" w:color="auto"/>
              <w:right w:val="single" w:sz="4" w:space="0" w:color="auto"/>
            </w:tcBorders>
            <w:shd w:val="clear" w:color="auto" w:fill="auto"/>
            <w:vAlign w:val="center"/>
          </w:tcPr>
          <w:p w:rsidR="00A018E7" w:rsidRPr="00757B29" w:rsidRDefault="00B264FA" w:rsidP="005248BB">
            <w:pPr>
              <w:widowControl/>
              <w:autoSpaceDE/>
              <w:autoSpaceDN/>
              <w:adjustRightInd/>
              <w:spacing w:line="312" w:lineRule="auto"/>
              <w:ind w:firstLine="0"/>
              <w:jc w:val="center"/>
              <w:rPr>
                <w:rFonts w:ascii="Times New Roman" w:hAnsi="Times New Roman" w:cs="Times New Roman"/>
              </w:rPr>
            </w:pPr>
            <w:r w:rsidRPr="00757B29">
              <w:rPr>
                <w:rFonts w:ascii="Times New Roman" w:hAnsi="Times New Roman" w:cs="Times New Roman"/>
              </w:rPr>
              <w:t>36</w:t>
            </w:r>
          </w:p>
        </w:tc>
        <w:tc>
          <w:tcPr>
            <w:tcW w:w="2126" w:type="dxa"/>
            <w:tcBorders>
              <w:top w:val="nil"/>
              <w:left w:val="nil"/>
              <w:bottom w:val="single" w:sz="4" w:space="0" w:color="auto"/>
              <w:right w:val="single" w:sz="4" w:space="0" w:color="auto"/>
            </w:tcBorders>
            <w:shd w:val="clear" w:color="auto" w:fill="auto"/>
            <w:vAlign w:val="center"/>
          </w:tcPr>
          <w:p w:rsidR="00A018E7" w:rsidRPr="00757B29" w:rsidRDefault="00B264FA" w:rsidP="005248BB">
            <w:pPr>
              <w:widowControl/>
              <w:autoSpaceDE/>
              <w:autoSpaceDN/>
              <w:adjustRightInd/>
              <w:spacing w:line="312" w:lineRule="auto"/>
              <w:ind w:firstLine="0"/>
              <w:jc w:val="center"/>
              <w:rPr>
                <w:rFonts w:ascii="Times New Roman" w:hAnsi="Times New Roman" w:cs="Times New Roman"/>
              </w:rPr>
            </w:pPr>
            <w:r w:rsidRPr="00757B29">
              <w:rPr>
                <w:rFonts w:ascii="Times New Roman" w:hAnsi="Times New Roman" w:cs="Times New Roman"/>
              </w:rPr>
              <w:t>1,72</w:t>
            </w:r>
          </w:p>
        </w:tc>
        <w:tc>
          <w:tcPr>
            <w:tcW w:w="2268" w:type="dxa"/>
            <w:tcBorders>
              <w:top w:val="nil"/>
              <w:left w:val="nil"/>
              <w:bottom w:val="single" w:sz="4" w:space="0" w:color="auto"/>
              <w:right w:val="single" w:sz="4" w:space="0" w:color="auto"/>
            </w:tcBorders>
            <w:vAlign w:val="center"/>
          </w:tcPr>
          <w:p w:rsidR="00A018E7" w:rsidRPr="00757B29" w:rsidRDefault="00B264FA" w:rsidP="005248BB">
            <w:pPr>
              <w:widowControl/>
              <w:autoSpaceDE/>
              <w:autoSpaceDN/>
              <w:adjustRightInd/>
              <w:spacing w:line="312" w:lineRule="auto"/>
              <w:ind w:firstLine="0"/>
              <w:jc w:val="center"/>
              <w:rPr>
                <w:rFonts w:ascii="Times New Roman" w:hAnsi="Times New Roman" w:cs="Times New Roman"/>
                <w:sz w:val="22"/>
                <w:szCs w:val="22"/>
              </w:rPr>
            </w:pPr>
            <w:r w:rsidRPr="00757B29">
              <w:rPr>
                <w:rFonts w:ascii="Times New Roman" w:hAnsi="Times New Roman" w:cs="Times New Roman"/>
                <w:sz w:val="22"/>
                <w:szCs w:val="22"/>
              </w:rPr>
              <w:t>0,01</w:t>
            </w:r>
          </w:p>
        </w:tc>
      </w:tr>
      <w:tr w:rsidR="00A018E7" w:rsidRPr="00757B29" w:rsidTr="00A018E7">
        <w:trPr>
          <w:trHeight w:val="255"/>
        </w:trPr>
        <w:tc>
          <w:tcPr>
            <w:tcW w:w="3119" w:type="dxa"/>
            <w:tcBorders>
              <w:top w:val="nil"/>
              <w:left w:val="single" w:sz="4" w:space="0" w:color="auto"/>
              <w:bottom w:val="single" w:sz="4" w:space="0" w:color="auto"/>
              <w:right w:val="single" w:sz="4" w:space="0" w:color="auto"/>
            </w:tcBorders>
            <w:shd w:val="clear" w:color="auto" w:fill="auto"/>
            <w:vAlign w:val="center"/>
          </w:tcPr>
          <w:p w:rsidR="00A018E7" w:rsidRPr="00757B29" w:rsidRDefault="00A018E7" w:rsidP="005248BB">
            <w:pPr>
              <w:widowControl/>
              <w:autoSpaceDE/>
              <w:autoSpaceDN/>
              <w:adjustRightInd/>
              <w:spacing w:line="312" w:lineRule="auto"/>
              <w:ind w:firstLine="34"/>
              <w:jc w:val="left"/>
              <w:rPr>
                <w:rFonts w:ascii="Times New Roman" w:hAnsi="Times New Roman" w:cs="Times New Roman"/>
                <w:color w:val="000000"/>
                <w:sz w:val="22"/>
                <w:szCs w:val="22"/>
              </w:rPr>
            </w:pPr>
            <w:r w:rsidRPr="00757B29">
              <w:rPr>
                <w:rFonts w:ascii="Times New Roman" w:hAnsi="Times New Roman" w:cs="Times New Roman"/>
                <w:color w:val="000000"/>
                <w:sz w:val="22"/>
                <w:szCs w:val="22"/>
              </w:rPr>
              <w:t>закупки у единственного поставщика (подрядчика, исполнителя)*</w:t>
            </w:r>
          </w:p>
        </w:tc>
        <w:tc>
          <w:tcPr>
            <w:tcW w:w="2127" w:type="dxa"/>
            <w:tcBorders>
              <w:top w:val="nil"/>
              <w:left w:val="nil"/>
              <w:bottom w:val="single" w:sz="4" w:space="0" w:color="auto"/>
              <w:right w:val="single" w:sz="4" w:space="0" w:color="auto"/>
            </w:tcBorders>
            <w:shd w:val="clear" w:color="auto" w:fill="auto"/>
            <w:vAlign w:val="center"/>
          </w:tcPr>
          <w:p w:rsidR="00A018E7" w:rsidRPr="00757B29" w:rsidRDefault="00B264FA" w:rsidP="005248BB">
            <w:pPr>
              <w:widowControl/>
              <w:autoSpaceDE/>
              <w:autoSpaceDN/>
              <w:adjustRightInd/>
              <w:spacing w:line="312" w:lineRule="auto"/>
              <w:ind w:firstLine="0"/>
              <w:jc w:val="center"/>
              <w:rPr>
                <w:rFonts w:ascii="Times New Roman" w:hAnsi="Times New Roman" w:cs="Times New Roman"/>
              </w:rPr>
            </w:pPr>
            <w:r w:rsidRPr="00757B29">
              <w:rPr>
                <w:rFonts w:ascii="Times New Roman" w:hAnsi="Times New Roman" w:cs="Times New Roman"/>
              </w:rPr>
              <w:t>4464</w:t>
            </w:r>
          </w:p>
        </w:tc>
        <w:tc>
          <w:tcPr>
            <w:tcW w:w="2126" w:type="dxa"/>
            <w:tcBorders>
              <w:top w:val="nil"/>
              <w:left w:val="nil"/>
              <w:bottom w:val="single" w:sz="4" w:space="0" w:color="auto"/>
              <w:right w:val="single" w:sz="4" w:space="0" w:color="auto"/>
            </w:tcBorders>
            <w:shd w:val="clear" w:color="auto" w:fill="auto"/>
            <w:vAlign w:val="center"/>
          </w:tcPr>
          <w:p w:rsidR="00A018E7" w:rsidRPr="00757B29" w:rsidRDefault="00B264FA" w:rsidP="005248BB">
            <w:pPr>
              <w:widowControl/>
              <w:autoSpaceDE/>
              <w:autoSpaceDN/>
              <w:adjustRightInd/>
              <w:spacing w:line="312" w:lineRule="auto"/>
              <w:ind w:firstLine="0"/>
              <w:jc w:val="center"/>
              <w:rPr>
                <w:rFonts w:ascii="Times New Roman" w:hAnsi="Times New Roman" w:cs="Times New Roman"/>
              </w:rPr>
            </w:pPr>
            <w:r w:rsidRPr="00757B29">
              <w:rPr>
                <w:rFonts w:ascii="Times New Roman" w:hAnsi="Times New Roman" w:cs="Times New Roman"/>
              </w:rPr>
              <w:t>5013,42</w:t>
            </w:r>
          </w:p>
        </w:tc>
        <w:tc>
          <w:tcPr>
            <w:tcW w:w="2268" w:type="dxa"/>
            <w:tcBorders>
              <w:top w:val="nil"/>
              <w:left w:val="nil"/>
              <w:bottom w:val="single" w:sz="4" w:space="0" w:color="auto"/>
              <w:right w:val="single" w:sz="4" w:space="0" w:color="auto"/>
            </w:tcBorders>
            <w:vAlign w:val="center"/>
          </w:tcPr>
          <w:p w:rsidR="00A018E7" w:rsidRPr="00757B29" w:rsidRDefault="00B264FA" w:rsidP="005248BB">
            <w:pPr>
              <w:widowControl/>
              <w:autoSpaceDE/>
              <w:autoSpaceDN/>
              <w:adjustRightInd/>
              <w:spacing w:line="312" w:lineRule="auto"/>
              <w:ind w:firstLine="0"/>
              <w:jc w:val="center"/>
              <w:rPr>
                <w:rFonts w:ascii="Times New Roman" w:hAnsi="Times New Roman" w:cs="Times New Roman"/>
                <w:bCs/>
                <w:color w:val="000000"/>
                <w:sz w:val="22"/>
                <w:szCs w:val="22"/>
              </w:rPr>
            </w:pPr>
            <w:r w:rsidRPr="00757B29">
              <w:rPr>
                <w:rFonts w:ascii="Times New Roman" w:hAnsi="Times New Roman" w:cs="Times New Roman"/>
                <w:bCs/>
                <w:color w:val="000000"/>
                <w:sz w:val="22"/>
                <w:szCs w:val="22"/>
              </w:rPr>
              <w:t>8,2</w:t>
            </w:r>
          </w:p>
        </w:tc>
      </w:tr>
      <w:tr w:rsidR="00A018E7" w:rsidRPr="00757B29" w:rsidTr="00A018E7">
        <w:trPr>
          <w:trHeight w:val="27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8E7" w:rsidRPr="00757B29" w:rsidRDefault="00A018E7" w:rsidP="005248BB">
            <w:pPr>
              <w:widowControl/>
              <w:autoSpaceDE/>
              <w:autoSpaceDN/>
              <w:adjustRightInd/>
              <w:spacing w:line="312" w:lineRule="auto"/>
              <w:ind w:firstLine="34"/>
              <w:jc w:val="center"/>
              <w:rPr>
                <w:rFonts w:ascii="Times New Roman" w:hAnsi="Times New Roman" w:cs="Times New Roman"/>
                <w:b/>
              </w:rPr>
            </w:pPr>
            <w:r w:rsidRPr="00757B29">
              <w:rPr>
                <w:rFonts w:ascii="Times New Roman" w:hAnsi="Times New Roman" w:cs="Times New Roman"/>
                <w:b/>
              </w:rPr>
              <w:t>Итого</w:t>
            </w:r>
          </w:p>
        </w:tc>
        <w:tc>
          <w:tcPr>
            <w:tcW w:w="2127" w:type="dxa"/>
            <w:tcBorders>
              <w:top w:val="single" w:sz="4" w:space="0" w:color="auto"/>
              <w:left w:val="nil"/>
              <w:bottom w:val="single" w:sz="4" w:space="0" w:color="auto"/>
              <w:right w:val="single" w:sz="4" w:space="0" w:color="auto"/>
            </w:tcBorders>
            <w:shd w:val="clear" w:color="auto" w:fill="auto"/>
            <w:vAlign w:val="center"/>
          </w:tcPr>
          <w:p w:rsidR="00A018E7" w:rsidRPr="00757B29" w:rsidRDefault="00B264FA" w:rsidP="005248BB">
            <w:pPr>
              <w:widowControl/>
              <w:autoSpaceDE/>
              <w:autoSpaceDN/>
              <w:adjustRightInd/>
              <w:spacing w:line="312" w:lineRule="auto"/>
              <w:ind w:firstLine="0"/>
              <w:jc w:val="center"/>
              <w:rPr>
                <w:rFonts w:ascii="Times New Roman" w:hAnsi="Times New Roman" w:cs="Times New Roman"/>
                <w:b/>
              </w:rPr>
            </w:pPr>
            <w:r w:rsidRPr="00757B29">
              <w:rPr>
                <w:rFonts w:ascii="Times New Roman" w:hAnsi="Times New Roman" w:cs="Times New Roman"/>
                <w:b/>
              </w:rPr>
              <w:t>41 097</w:t>
            </w:r>
          </w:p>
        </w:tc>
        <w:tc>
          <w:tcPr>
            <w:tcW w:w="2126" w:type="dxa"/>
            <w:tcBorders>
              <w:top w:val="single" w:sz="4" w:space="0" w:color="auto"/>
              <w:left w:val="nil"/>
              <w:bottom w:val="single" w:sz="4" w:space="0" w:color="auto"/>
              <w:right w:val="single" w:sz="4" w:space="0" w:color="auto"/>
            </w:tcBorders>
            <w:shd w:val="clear" w:color="auto" w:fill="auto"/>
            <w:vAlign w:val="center"/>
          </w:tcPr>
          <w:p w:rsidR="00A018E7" w:rsidRPr="00757B29" w:rsidRDefault="00B264FA" w:rsidP="005248BB">
            <w:pPr>
              <w:widowControl/>
              <w:autoSpaceDE/>
              <w:autoSpaceDN/>
              <w:adjustRightInd/>
              <w:spacing w:line="312" w:lineRule="auto"/>
              <w:ind w:firstLine="0"/>
              <w:jc w:val="center"/>
              <w:rPr>
                <w:rFonts w:ascii="Times New Roman" w:hAnsi="Times New Roman" w:cs="Times New Roman"/>
                <w:b/>
              </w:rPr>
            </w:pPr>
            <w:r w:rsidRPr="00757B29">
              <w:rPr>
                <w:rFonts w:ascii="Times New Roman" w:hAnsi="Times New Roman" w:cs="Times New Roman"/>
                <w:b/>
              </w:rPr>
              <w:t>61 118,41</w:t>
            </w:r>
          </w:p>
        </w:tc>
        <w:tc>
          <w:tcPr>
            <w:tcW w:w="2268" w:type="dxa"/>
            <w:tcBorders>
              <w:top w:val="single" w:sz="4" w:space="0" w:color="auto"/>
              <w:left w:val="nil"/>
              <w:bottom w:val="single" w:sz="4" w:space="0" w:color="auto"/>
              <w:right w:val="single" w:sz="4" w:space="0" w:color="auto"/>
            </w:tcBorders>
            <w:vAlign w:val="center"/>
          </w:tcPr>
          <w:p w:rsidR="00A018E7" w:rsidRPr="00757B29" w:rsidRDefault="00081D2E" w:rsidP="005248BB">
            <w:pPr>
              <w:widowControl/>
              <w:autoSpaceDE/>
              <w:autoSpaceDN/>
              <w:adjustRightInd/>
              <w:spacing w:line="312" w:lineRule="auto"/>
              <w:ind w:firstLine="0"/>
              <w:jc w:val="center"/>
              <w:rPr>
                <w:rFonts w:ascii="Times New Roman" w:hAnsi="Times New Roman" w:cs="Times New Roman"/>
                <w:b/>
                <w:bCs/>
                <w:color w:val="000000"/>
              </w:rPr>
            </w:pPr>
            <w:r w:rsidRPr="00757B29">
              <w:rPr>
                <w:rFonts w:ascii="Times New Roman" w:hAnsi="Times New Roman" w:cs="Times New Roman"/>
                <w:b/>
                <w:bCs/>
                <w:color w:val="000000"/>
              </w:rPr>
              <w:t>100%</w:t>
            </w:r>
          </w:p>
        </w:tc>
      </w:tr>
    </w:tbl>
    <w:p w:rsidR="00C66382" w:rsidRPr="00757B29" w:rsidRDefault="00C66382" w:rsidP="00613955">
      <w:pPr>
        <w:spacing w:line="312" w:lineRule="auto"/>
        <w:ind w:firstLine="539"/>
        <w:rPr>
          <w:rFonts w:ascii="Times New Roman" w:hAnsi="Times New Roman" w:cs="Times New Roman"/>
          <w:sz w:val="28"/>
          <w:szCs w:val="28"/>
        </w:rPr>
      </w:pPr>
    </w:p>
    <w:p w:rsidR="00AE061E" w:rsidRPr="00757B29" w:rsidRDefault="00AE061E" w:rsidP="00613955">
      <w:pPr>
        <w:spacing w:line="312" w:lineRule="auto"/>
        <w:ind w:right="141" w:firstLine="539"/>
        <w:rPr>
          <w:rFonts w:ascii="Times New Roman" w:hAnsi="Times New Roman" w:cs="Times New Roman"/>
          <w:sz w:val="28"/>
          <w:szCs w:val="28"/>
        </w:rPr>
      </w:pPr>
      <w:r w:rsidRPr="00757B29">
        <w:rPr>
          <w:rFonts w:ascii="Times New Roman" w:hAnsi="Times New Roman" w:cs="Times New Roman"/>
          <w:sz w:val="28"/>
          <w:szCs w:val="28"/>
        </w:rPr>
        <w:t xml:space="preserve">В </w:t>
      </w:r>
      <w:r w:rsidR="00DE4939">
        <w:rPr>
          <w:rFonts w:ascii="Times New Roman" w:hAnsi="Times New Roman" w:cs="Times New Roman"/>
          <w:sz w:val="28"/>
          <w:szCs w:val="28"/>
        </w:rPr>
        <w:t>2017 году</w:t>
      </w:r>
      <w:r w:rsidR="00AC5F4E" w:rsidRPr="00757B29">
        <w:rPr>
          <w:rFonts w:ascii="Times New Roman" w:hAnsi="Times New Roman" w:cs="Times New Roman"/>
          <w:sz w:val="28"/>
          <w:szCs w:val="28"/>
        </w:rPr>
        <w:t xml:space="preserve"> </w:t>
      </w:r>
      <w:r w:rsidRPr="00757B29">
        <w:rPr>
          <w:rFonts w:ascii="Times New Roman" w:hAnsi="Times New Roman" w:cs="Times New Roman"/>
          <w:sz w:val="28"/>
          <w:szCs w:val="28"/>
        </w:rPr>
        <w:t xml:space="preserve">государственными заказчиками было запланировано </w:t>
      </w:r>
      <w:r w:rsidR="00B264FA" w:rsidRPr="00757B29">
        <w:rPr>
          <w:rFonts w:ascii="Times New Roman" w:hAnsi="Times New Roman" w:cs="Times New Roman"/>
          <w:b/>
          <w:i/>
          <w:sz w:val="28"/>
          <w:szCs w:val="28"/>
        </w:rPr>
        <w:t xml:space="preserve">41 097 </w:t>
      </w:r>
      <w:r w:rsidR="00AC5F4E" w:rsidRPr="00757B29">
        <w:rPr>
          <w:rFonts w:ascii="Times New Roman" w:hAnsi="Times New Roman" w:cs="Times New Roman"/>
          <w:sz w:val="28"/>
          <w:szCs w:val="28"/>
        </w:rPr>
        <w:t xml:space="preserve"> </w:t>
      </w:r>
      <w:r w:rsidRPr="00757B29">
        <w:rPr>
          <w:rFonts w:ascii="Times New Roman" w:hAnsi="Times New Roman" w:cs="Times New Roman"/>
          <w:sz w:val="28"/>
          <w:szCs w:val="28"/>
        </w:rPr>
        <w:t xml:space="preserve"> процедур на общую сумму </w:t>
      </w:r>
      <w:r w:rsidR="00B264FA" w:rsidRPr="00757B29">
        <w:rPr>
          <w:rFonts w:ascii="Times New Roman" w:hAnsi="Times New Roman" w:cs="Times New Roman"/>
          <w:b/>
          <w:i/>
          <w:sz w:val="28"/>
          <w:szCs w:val="28"/>
        </w:rPr>
        <w:t>61 118,41</w:t>
      </w:r>
      <w:r w:rsidR="00FC1FE6" w:rsidRPr="00757B29">
        <w:rPr>
          <w:rFonts w:ascii="Times New Roman" w:hAnsi="Times New Roman" w:cs="Times New Roman"/>
          <w:b/>
          <w:i/>
          <w:sz w:val="28"/>
          <w:szCs w:val="28"/>
        </w:rPr>
        <w:t xml:space="preserve"> </w:t>
      </w:r>
      <w:r w:rsidRPr="00757B29">
        <w:rPr>
          <w:rFonts w:ascii="Times New Roman" w:hAnsi="Times New Roman" w:cs="Times New Roman"/>
          <w:sz w:val="28"/>
          <w:szCs w:val="28"/>
        </w:rPr>
        <w:t xml:space="preserve"> млн. рублей из них опубликованы </w:t>
      </w:r>
      <w:r w:rsidR="008E6335">
        <w:rPr>
          <w:rFonts w:ascii="Times New Roman" w:hAnsi="Times New Roman" w:cs="Times New Roman"/>
          <w:b/>
          <w:i/>
          <w:sz w:val="28"/>
          <w:szCs w:val="28"/>
        </w:rPr>
        <w:t xml:space="preserve"> 40 204</w:t>
      </w:r>
      <w:r w:rsidR="00FC1FE6" w:rsidRPr="00757B29">
        <w:rPr>
          <w:rFonts w:ascii="Times New Roman" w:hAnsi="Times New Roman" w:cs="Times New Roman"/>
          <w:b/>
          <w:i/>
          <w:sz w:val="28"/>
          <w:szCs w:val="28"/>
        </w:rPr>
        <w:t xml:space="preserve"> </w:t>
      </w:r>
      <w:r w:rsidR="00AC5F4E" w:rsidRPr="00757B29">
        <w:rPr>
          <w:rFonts w:ascii="Times New Roman" w:hAnsi="Times New Roman" w:cs="Times New Roman"/>
          <w:sz w:val="28"/>
          <w:szCs w:val="28"/>
        </w:rPr>
        <w:t xml:space="preserve"> </w:t>
      </w:r>
      <w:r w:rsidRPr="00757B29">
        <w:rPr>
          <w:rFonts w:ascii="Times New Roman" w:hAnsi="Times New Roman" w:cs="Times New Roman"/>
          <w:sz w:val="28"/>
          <w:szCs w:val="28"/>
        </w:rPr>
        <w:t xml:space="preserve"> извещени</w:t>
      </w:r>
      <w:r w:rsidR="006A659E">
        <w:rPr>
          <w:rFonts w:ascii="Times New Roman" w:hAnsi="Times New Roman" w:cs="Times New Roman"/>
          <w:sz w:val="28"/>
          <w:szCs w:val="28"/>
        </w:rPr>
        <w:t>я</w:t>
      </w:r>
      <w:r w:rsidRPr="00757B29">
        <w:rPr>
          <w:rFonts w:ascii="Times New Roman" w:hAnsi="Times New Roman" w:cs="Times New Roman"/>
          <w:sz w:val="28"/>
          <w:szCs w:val="28"/>
        </w:rPr>
        <w:t xml:space="preserve"> на общую сумму </w:t>
      </w:r>
      <w:r w:rsidR="00FC1FE6" w:rsidRPr="00757B29">
        <w:rPr>
          <w:rFonts w:ascii="Times New Roman" w:hAnsi="Times New Roman" w:cs="Times New Roman"/>
          <w:b/>
          <w:i/>
          <w:sz w:val="28"/>
          <w:szCs w:val="28"/>
        </w:rPr>
        <w:t>59 291,83</w:t>
      </w:r>
      <w:r w:rsidR="00AC5F4E" w:rsidRPr="00757B29">
        <w:rPr>
          <w:rFonts w:ascii="Times New Roman" w:hAnsi="Times New Roman" w:cs="Times New Roman"/>
          <w:sz w:val="28"/>
          <w:szCs w:val="28"/>
        </w:rPr>
        <w:t xml:space="preserve"> </w:t>
      </w:r>
      <w:r w:rsidRPr="00757B29">
        <w:rPr>
          <w:rFonts w:ascii="Times New Roman" w:hAnsi="Times New Roman" w:cs="Times New Roman"/>
          <w:sz w:val="28"/>
          <w:szCs w:val="28"/>
        </w:rPr>
        <w:t xml:space="preserve"> млн. рублей.</w:t>
      </w:r>
    </w:p>
    <w:p w:rsidR="00AC5F4E" w:rsidRPr="00757B29" w:rsidRDefault="00AC5F4E" w:rsidP="00613955">
      <w:pPr>
        <w:spacing w:line="312" w:lineRule="auto"/>
        <w:ind w:right="142" w:firstLine="539"/>
        <w:rPr>
          <w:rFonts w:ascii="Times New Roman" w:hAnsi="Times New Roman" w:cs="Times New Roman"/>
          <w:sz w:val="28"/>
          <w:szCs w:val="28"/>
        </w:rPr>
      </w:pPr>
      <w:r w:rsidRPr="00757B29">
        <w:rPr>
          <w:rFonts w:ascii="Times New Roman" w:hAnsi="Times New Roman" w:cs="Times New Roman"/>
          <w:sz w:val="28"/>
          <w:szCs w:val="28"/>
        </w:rPr>
        <w:t xml:space="preserve">Условное исполнение плана – графика составляет </w:t>
      </w:r>
      <w:r w:rsidR="00B264FA" w:rsidRPr="00757B29">
        <w:rPr>
          <w:rFonts w:ascii="Times New Roman" w:hAnsi="Times New Roman" w:cs="Times New Roman"/>
          <w:b/>
          <w:sz w:val="28"/>
          <w:szCs w:val="28"/>
        </w:rPr>
        <w:t>97</w:t>
      </w:r>
      <w:r w:rsidRPr="00757B29">
        <w:rPr>
          <w:rFonts w:ascii="Times New Roman" w:hAnsi="Times New Roman" w:cs="Times New Roman"/>
          <w:b/>
          <w:sz w:val="28"/>
          <w:szCs w:val="28"/>
        </w:rPr>
        <w:t xml:space="preserve"> %</w:t>
      </w:r>
      <w:r w:rsidRPr="00757B29">
        <w:rPr>
          <w:rFonts w:ascii="Times New Roman" w:hAnsi="Times New Roman" w:cs="Times New Roman"/>
          <w:sz w:val="28"/>
          <w:szCs w:val="28"/>
        </w:rPr>
        <w:t>.</w:t>
      </w:r>
    </w:p>
    <w:p w:rsidR="00B264FA" w:rsidRPr="00757B29" w:rsidRDefault="00B264FA"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Кроме того</w:t>
      </w:r>
      <w:r w:rsidR="008E6335">
        <w:rPr>
          <w:rFonts w:ascii="Times New Roman" w:hAnsi="Times New Roman" w:cs="Times New Roman"/>
          <w:sz w:val="28"/>
          <w:szCs w:val="28"/>
        </w:rPr>
        <w:t>,</w:t>
      </w:r>
      <w:r w:rsidRPr="00757B29">
        <w:rPr>
          <w:rFonts w:ascii="Times New Roman" w:hAnsi="Times New Roman" w:cs="Times New Roman"/>
          <w:sz w:val="28"/>
          <w:szCs w:val="28"/>
        </w:rPr>
        <w:t xml:space="preserve"> в соответствии с п. 4-5 ч. 1 ст. 93 Закона о контрактной системе  без опубликования извещения было заключено  1687 контракт</w:t>
      </w:r>
      <w:r w:rsidR="008E6335">
        <w:rPr>
          <w:rFonts w:ascii="Times New Roman" w:hAnsi="Times New Roman" w:cs="Times New Roman"/>
          <w:sz w:val="28"/>
          <w:szCs w:val="28"/>
        </w:rPr>
        <w:t>ов</w:t>
      </w:r>
      <w:r w:rsidRPr="00757B29">
        <w:rPr>
          <w:rFonts w:ascii="Times New Roman" w:hAnsi="Times New Roman" w:cs="Times New Roman"/>
          <w:sz w:val="28"/>
          <w:szCs w:val="28"/>
        </w:rPr>
        <w:t xml:space="preserve"> с суммарной ценой 2 601,26   млн. рублей</w:t>
      </w:r>
    </w:p>
    <w:p w:rsidR="005D5246" w:rsidRDefault="00CE5C08" w:rsidP="00613955">
      <w:pPr>
        <w:spacing w:line="312" w:lineRule="auto"/>
        <w:ind w:right="142" w:firstLine="539"/>
        <w:rPr>
          <w:rFonts w:ascii="Times New Roman" w:hAnsi="Times New Roman" w:cs="Times New Roman"/>
          <w:sz w:val="28"/>
          <w:szCs w:val="28"/>
        </w:rPr>
      </w:pPr>
      <w:r w:rsidRPr="00757B29">
        <w:rPr>
          <w:rFonts w:ascii="Times New Roman" w:hAnsi="Times New Roman" w:cs="Times New Roman"/>
          <w:sz w:val="28"/>
          <w:szCs w:val="28"/>
        </w:rPr>
        <w:t>При этом</w:t>
      </w:r>
      <w:proofErr w:type="gramStart"/>
      <w:r w:rsidR="00451759" w:rsidRPr="00757B29">
        <w:rPr>
          <w:rFonts w:ascii="Times New Roman" w:hAnsi="Times New Roman" w:cs="Times New Roman"/>
          <w:sz w:val="28"/>
          <w:szCs w:val="28"/>
        </w:rPr>
        <w:t>,</w:t>
      </w:r>
      <w:proofErr w:type="gramEnd"/>
      <w:r w:rsidRPr="00757B29">
        <w:rPr>
          <w:rFonts w:ascii="Times New Roman" w:hAnsi="Times New Roman" w:cs="Times New Roman"/>
          <w:sz w:val="28"/>
          <w:szCs w:val="28"/>
        </w:rPr>
        <w:t xml:space="preserve"> следует обратить внимание на высокий процент внесения изменений в плановые документы – на </w:t>
      </w:r>
      <w:r w:rsidR="00F511DF" w:rsidRPr="00757B29">
        <w:rPr>
          <w:rFonts w:ascii="Times New Roman" w:hAnsi="Times New Roman" w:cs="Times New Roman"/>
          <w:b/>
          <w:i/>
          <w:sz w:val="28"/>
          <w:szCs w:val="28"/>
        </w:rPr>
        <w:t>41 097</w:t>
      </w:r>
      <w:r w:rsidR="00137212" w:rsidRPr="00757B29">
        <w:rPr>
          <w:rFonts w:ascii="Times New Roman" w:hAnsi="Times New Roman" w:cs="Times New Roman"/>
          <w:sz w:val="28"/>
          <w:szCs w:val="28"/>
        </w:rPr>
        <w:t xml:space="preserve"> планов</w:t>
      </w:r>
      <w:r w:rsidR="00EA12AF" w:rsidRPr="00757B29">
        <w:rPr>
          <w:rFonts w:ascii="Times New Roman" w:hAnsi="Times New Roman" w:cs="Times New Roman"/>
          <w:sz w:val="28"/>
          <w:szCs w:val="28"/>
        </w:rPr>
        <w:t>ых строк</w:t>
      </w:r>
      <w:r w:rsidRPr="00757B29">
        <w:rPr>
          <w:rFonts w:ascii="Times New Roman" w:hAnsi="Times New Roman" w:cs="Times New Roman"/>
          <w:sz w:val="28"/>
          <w:szCs w:val="28"/>
        </w:rPr>
        <w:t xml:space="preserve"> </w:t>
      </w:r>
      <w:r w:rsidR="005A068F">
        <w:rPr>
          <w:rFonts w:ascii="Times New Roman" w:hAnsi="Times New Roman" w:cs="Times New Roman"/>
          <w:sz w:val="28"/>
          <w:szCs w:val="28"/>
        </w:rPr>
        <w:br/>
      </w:r>
      <w:r w:rsidRPr="00757B29">
        <w:rPr>
          <w:rFonts w:ascii="Times New Roman" w:hAnsi="Times New Roman" w:cs="Times New Roman"/>
          <w:sz w:val="28"/>
          <w:szCs w:val="28"/>
        </w:rPr>
        <w:t>в 2017 года</w:t>
      </w:r>
      <w:r w:rsidR="00F511DF" w:rsidRPr="00757B29">
        <w:rPr>
          <w:rFonts w:ascii="Times New Roman" w:hAnsi="Times New Roman" w:cs="Times New Roman"/>
          <w:sz w:val="28"/>
          <w:szCs w:val="28"/>
        </w:rPr>
        <w:t xml:space="preserve">, изменения вносились в </w:t>
      </w:r>
      <w:r w:rsidR="00F511DF" w:rsidRPr="00757B29">
        <w:rPr>
          <w:rFonts w:ascii="Times New Roman" w:hAnsi="Times New Roman" w:cs="Times New Roman"/>
          <w:b/>
          <w:i/>
          <w:sz w:val="28"/>
          <w:szCs w:val="28"/>
        </w:rPr>
        <w:t>21 9</w:t>
      </w:r>
      <w:r w:rsidR="008B1C00" w:rsidRPr="00757B29">
        <w:rPr>
          <w:rFonts w:ascii="Times New Roman" w:hAnsi="Times New Roman" w:cs="Times New Roman"/>
          <w:b/>
          <w:i/>
          <w:sz w:val="28"/>
          <w:szCs w:val="28"/>
        </w:rPr>
        <w:t>3</w:t>
      </w:r>
      <w:r w:rsidR="00F511DF" w:rsidRPr="00757B29">
        <w:rPr>
          <w:rFonts w:ascii="Times New Roman" w:hAnsi="Times New Roman" w:cs="Times New Roman"/>
          <w:b/>
          <w:i/>
          <w:sz w:val="28"/>
          <w:szCs w:val="28"/>
        </w:rPr>
        <w:t>1</w:t>
      </w:r>
      <w:r w:rsidR="00F511DF" w:rsidRPr="00757B29">
        <w:rPr>
          <w:rFonts w:ascii="Times New Roman" w:hAnsi="Times New Roman" w:cs="Times New Roman"/>
          <w:sz w:val="28"/>
          <w:szCs w:val="28"/>
        </w:rPr>
        <w:t xml:space="preserve"> строк, </w:t>
      </w:r>
      <w:r w:rsidRPr="00757B29">
        <w:rPr>
          <w:rFonts w:ascii="Times New Roman" w:hAnsi="Times New Roman" w:cs="Times New Roman"/>
          <w:sz w:val="28"/>
          <w:szCs w:val="28"/>
        </w:rPr>
        <w:t xml:space="preserve"> </w:t>
      </w:r>
      <w:r w:rsidR="00F511DF" w:rsidRPr="00757B29">
        <w:rPr>
          <w:rFonts w:ascii="Times New Roman" w:hAnsi="Times New Roman" w:cs="Times New Roman"/>
          <w:sz w:val="28"/>
          <w:szCs w:val="28"/>
        </w:rPr>
        <w:t xml:space="preserve">при этом общее количество вносимых изменений составило </w:t>
      </w:r>
      <w:r w:rsidR="00F511DF" w:rsidRPr="00757B29">
        <w:rPr>
          <w:rFonts w:ascii="Times New Roman" w:hAnsi="Times New Roman" w:cs="Times New Roman"/>
          <w:b/>
          <w:i/>
          <w:sz w:val="28"/>
          <w:szCs w:val="28"/>
        </w:rPr>
        <w:t>39 419</w:t>
      </w:r>
      <w:r w:rsidR="00F511DF" w:rsidRPr="00757B29">
        <w:rPr>
          <w:rFonts w:ascii="Times New Roman" w:hAnsi="Times New Roman" w:cs="Times New Roman"/>
          <w:sz w:val="28"/>
          <w:szCs w:val="28"/>
        </w:rPr>
        <w:t xml:space="preserve"> </w:t>
      </w:r>
      <w:r w:rsidR="00AF3D54" w:rsidRPr="00757B29">
        <w:rPr>
          <w:rFonts w:ascii="Times New Roman" w:hAnsi="Times New Roman" w:cs="Times New Roman"/>
          <w:sz w:val="28"/>
          <w:szCs w:val="28"/>
        </w:rPr>
        <w:t>или в среднем</w:t>
      </w:r>
      <w:r w:rsidR="00CF4361" w:rsidRPr="00757B29">
        <w:rPr>
          <w:rFonts w:ascii="Times New Roman" w:hAnsi="Times New Roman" w:cs="Times New Roman"/>
          <w:sz w:val="28"/>
          <w:szCs w:val="28"/>
        </w:rPr>
        <w:t xml:space="preserve"> </w:t>
      </w:r>
      <w:r w:rsidR="00AF3D54" w:rsidRPr="00757B29">
        <w:rPr>
          <w:rFonts w:ascii="Times New Roman" w:hAnsi="Times New Roman" w:cs="Times New Roman"/>
          <w:b/>
          <w:i/>
          <w:sz w:val="28"/>
          <w:szCs w:val="28"/>
        </w:rPr>
        <w:t>1,</w:t>
      </w:r>
      <w:r w:rsidR="00F511DF" w:rsidRPr="00757B29">
        <w:rPr>
          <w:rFonts w:ascii="Times New Roman" w:hAnsi="Times New Roman" w:cs="Times New Roman"/>
          <w:b/>
          <w:i/>
          <w:sz w:val="28"/>
          <w:szCs w:val="28"/>
        </w:rPr>
        <w:t>8</w:t>
      </w:r>
      <w:r w:rsidR="00AF3D54" w:rsidRPr="00757B29">
        <w:rPr>
          <w:rFonts w:ascii="Times New Roman" w:hAnsi="Times New Roman" w:cs="Times New Roman"/>
          <w:sz w:val="28"/>
          <w:szCs w:val="28"/>
        </w:rPr>
        <w:t xml:space="preserve"> </w:t>
      </w:r>
      <w:r w:rsidR="00AF3D54" w:rsidRPr="00757B29">
        <w:rPr>
          <w:rFonts w:ascii="Times New Roman" w:hAnsi="Times New Roman" w:cs="Times New Roman"/>
          <w:sz w:val="28"/>
          <w:szCs w:val="28"/>
        </w:rPr>
        <w:lastRenderedPageBreak/>
        <w:t>изменения на каждую плановую строку</w:t>
      </w:r>
      <w:r w:rsidR="00F511DF" w:rsidRPr="00757B29">
        <w:rPr>
          <w:rFonts w:ascii="Times New Roman" w:hAnsi="Times New Roman" w:cs="Times New Roman"/>
          <w:sz w:val="28"/>
          <w:szCs w:val="28"/>
        </w:rPr>
        <w:t xml:space="preserve"> с изменениями. Данный факт</w:t>
      </w:r>
      <w:r w:rsidR="00455A82" w:rsidRPr="00757B29">
        <w:rPr>
          <w:rFonts w:ascii="Times New Roman" w:hAnsi="Times New Roman" w:cs="Times New Roman"/>
          <w:sz w:val="28"/>
          <w:szCs w:val="28"/>
        </w:rPr>
        <w:t xml:space="preserve"> свидетельствует о низкоэффективной системе планирования осуществления закупочной деятельности </w:t>
      </w:r>
      <w:r w:rsidR="00F511DF" w:rsidRPr="00757B29">
        <w:rPr>
          <w:rFonts w:ascii="Times New Roman" w:hAnsi="Times New Roman" w:cs="Times New Roman"/>
          <w:sz w:val="28"/>
          <w:szCs w:val="28"/>
        </w:rPr>
        <w:t xml:space="preserve">государственными </w:t>
      </w:r>
      <w:r w:rsidR="00455A82" w:rsidRPr="00757B29">
        <w:rPr>
          <w:rFonts w:ascii="Times New Roman" w:hAnsi="Times New Roman" w:cs="Times New Roman"/>
          <w:sz w:val="28"/>
          <w:szCs w:val="28"/>
        </w:rPr>
        <w:t>заказчиками Свердловской области</w:t>
      </w:r>
      <w:r w:rsidR="00F511DF" w:rsidRPr="00757B29">
        <w:rPr>
          <w:rFonts w:ascii="Times New Roman" w:hAnsi="Times New Roman" w:cs="Times New Roman"/>
          <w:sz w:val="28"/>
          <w:szCs w:val="28"/>
        </w:rPr>
        <w:t xml:space="preserve">. В ряде случаем изменения вносились более </w:t>
      </w:r>
      <w:r w:rsidR="001B1728" w:rsidRPr="00757B29">
        <w:rPr>
          <w:rFonts w:ascii="Times New Roman" w:hAnsi="Times New Roman" w:cs="Times New Roman"/>
          <w:sz w:val="28"/>
          <w:szCs w:val="28"/>
        </w:rPr>
        <w:t>10</w:t>
      </w:r>
      <w:r w:rsidR="00F511DF" w:rsidRPr="00757B29">
        <w:rPr>
          <w:rFonts w:ascii="Times New Roman" w:hAnsi="Times New Roman" w:cs="Times New Roman"/>
          <w:sz w:val="28"/>
          <w:szCs w:val="28"/>
        </w:rPr>
        <w:t xml:space="preserve"> раз, </w:t>
      </w:r>
      <w:r w:rsidR="00140037" w:rsidRPr="00757B29">
        <w:rPr>
          <w:rFonts w:ascii="Times New Roman" w:hAnsi="Times New Roman" w:cs="Times New Roman"/>
          <w:sz w:val="28"/>
          <w:szCs w:val="28"/>
        </w:rPr>
        <w:t>максимальное</w:t>
      </w:r>
      <w:r w:rsidR="00F511DF" w:rsidRPr="00757B29">
        <w:rPr>
          <w:rFonts w:ascii="Times New Roman" w:hAnsi="Times New Roman" w:cs="Times New Roman"/>
          <w:sz w:val="28"/>
          <w:szCs w:val="28"/>
        </w:rPr>
        <w:t xml:space="preserve"> количество </w:t>
      </w:r>
      <w:r w:rsidR="009C2D62" w:rsidRPr="00757B29">
        <w:rPr>
          <w:rFonts w:ascii="Times New Roman" w:hAnsi="Times New Roman" w:cs="Times New Roman"/>
          <w:sz w:val="28"/>
          <w:szCs w:val="28"/>
        </w:rPr>
        <w:t>внесенных</w:t>
      </w:r>
      <w:r w:rsidR="00F511DF" w:rsidRPr="00757B29">
        <w:rPr>
          <w:rFonts w:ascii="Times New Roman" w:hAnsi="Times New Roman" w:cs="Times New Roman"/>
          <w:sz w:val="28"/>
          <w:szCs w:val="28"/>
        </w:rPr>
        <w:t xml:space="preserve"> </w:t>
      </w:r>
      <w:r w:rsidR="009C2D62" w:rsidRPr="00757B29">
        <w:rPr>
          <w:rFonts w:ascii="Times New Roman" w:hAnsi="Times New Roman" w:cs="Times New Roman"/>
          <w:sz w:val="28"/>
          <w:szCs w:val="28"/>
        </w:rPr>
        <w:t>изменений</w:t>
      </w:r>
      <w:r w:rsidR="00F511DF" w:rsidRPr="00757B29">
        <w:rPr>
          <w:rFonts w:ascii="Times New Roman" w:hAnsi="Times New Roman" w:cs="Times New Roman"/>
          <w:sz w:val="28"/>
          <w:szCs w:val="28"/>
        </w:rPr>
        <w:t xml:space="preserve"> в </w:t>
      </w:r>
      <w:r w:rsidR="005D5246" w:rsidRPr="00757B29">
        <w:rPr>
          <w:rFonts w:ascii="Times New Roman" w:hAnsi="Times New Roman" w:cs="Times New Roman"/>
          <w:sz w:val="28"/>
          <w:szCs w:val="28"/>
        </w:rPr>
        <w:t xml:space="preserve">электронный аукцион </w:t>
      </w:r>
      <w:r w:rsidR="00F511DF" w:rsidRPr="00757B29">
        <w:rPr>
          <w:rFonts w:ascii="Times New Roman" w:hAnsi="Times New Roman" w:cs="Times New Roman"/>
          <w:sz w:val="28"/>
          <w:szCs w:val="28"/>
        </w:rPr>
        <w:t xml:space="preserve"> </w:t>
      </w:r>
      <w:r w:rsidR="001B1728" w:rsidRPr="00757B29">
        <w:rPr>
          <w:rFonts w:ascii="Times New Roman" w:hAnsi="Times New Roman" w:cs="Times New Roman"/>
          <w:sz w:val="28"/>
          <w:szCs w:val="28"/>
        </w:rPr>
        <w:t xml:space="preserve">11 </w:t>
      </w:r>
      <w:r w:rsidR="009C2D62" w:rsidRPr="00757B29">
        <w:rPr>
          <w:rFonts w:ascii="Times New Roman" w:hAnsi="Times New Roman" w:cs="Times New Roman"/>
          <w:sz w:val="28"/>
          <w:szCs w:val="28"/>
        </w:rPr>
        <w:t>раз</w:t>
      </w:r>
      <w:r w:rsidR="005D5246" w:rsidRPr="00757B29">
        <w:rPr>
          <w:rFonts w:ascii="Times New Roman" w:hAnsi="Times New Roman" w:cs="Times New Roman"/>
          <w:sz w:val="28"/>
          <w:szCs w:val="28"/>
        </w:rPr>
        <w:t xml:space="preserve"> (Государственное бюджетное учреждение здравоохранения Свердловской области «</w:t>
      </w:r>
      <w:proofErr w:type="spellStart"/>
      <w:r w:rsidR="005D5246" w:rsidRPr="00757B29">
        <w:rPr>
          <w:rFonts w:ascii="Times New Roman" w:hAnsi="Times New Roman" w:cs="Times New Roman"/>
          <w:sz w:val="28"/>
          <w:szCs w:val="28"/>
        </w:rPr>
        <w:t>Нижнесалдинская</w:t>
      </w:r>
      <w:proofErr w:type="spellEnd"/>
      <w:r w:rsidR="005D5246" w:rsidRPr="00757B29">
        <w:rPr>
          <w:rFonts w:ascii="Times New Roman" w:hAnsi="Times New Roman" w:cs="Times New Roman"/>
          <w:sz w:val="28"/>
          <w:szCs w:val="28"/>
        </w:rPr>
        <w:t xml:space="preserve"> центральная городская больница»).</w:t>
      </w:r>
    </w:p>
    <w:p w:rsidR="005248BB" w:rsidRPr="00757B29" w:rsidRDefault="005248BB" w:rsidP="00613955">
      <w:pPr>
        <w:spacing w:line="312" w:lineRule="auto"/>
        <w:ind w:right="142" w:firstLine="539"/>
        <w:rPr>
          <w:rFonts w:ascii="Times New Roman" w:hAnsi="Times New Roman" w:cs="Times New Roman"/>
          <w:sz w:val="28"/>
          <w:szCs w:val="28"/>
        </w:rPr>
      </w:pPr>
    </w:p>
    <w:p w:rsidR="002941DD" w:rsidRPr="00757B29" w:rsidRDefault="002941DD" w:rsidP="005248BB">
      <w:pPr>
        <w:spacing w:line="312" w:lineRule="auto"/>
        <w:ind w:right="141" w:firstLine="539"/>
        <w:jc w:val="right"/>
        <w:rPr>
          <w:rFonts w:ascii="Times New Roman" w:hAnsi="Times New Roman" w:cs="Times New Roman"/>
          <w:i/>
        </w:rPr>
      </w:pPr>
      <w:r w:rsidRPr="00757B29">
        <w:rPr>
          <w:rFonts w:ascii="Times New Roman" w:hAnsi="Times New Roman" w:cs="Times New Roman"/>
          <w:i/>
        </w:rPr>
        <w:t xml:space="preserve">Диаграмма № </w:t>
      </w:r>
      <w:r w:rsidR="00D61922">
        <w:rPr>
          <w:rFonts w:ascii="Times New Roman" w:hAnsi="Times New Roman" w:cs="Times New Roman"/>
          <w:i/>
        </w:rPr>
        <w:t>1</w:t>
      </w:r>
    </w:p>
    <w:p w:rsidR="005E2093" w:rsidRPr="00757B29" w:rsidRDefault="00140037" w:rsidP="005248BB">
      <w:pPr>
        <w:spacing w:line="312" w:lineRule="auto"/>
        <w:ind w:right="141" w:firstLine="539"/>
        <w:jc w:val="right"/>
        <w:rPr>
          <w:rFonts w:ascii="Times New Roman" w:hAnsi="Times New Roman" w:cs="Times New Roman"/>
          <w:sz w:val="28"/>
          <w:szCs w:val="28"/>
        </w:rPr>
      </w:pPr>
      <w:r w:rsidRPr="00757B29">
        <w:rPr>
          <w:rFonts w:ascii="Times New Roman" w:hAnsi="Times New Roman" w:cs="Times New Roman"/>
          <w:i/>
        </w:rPr>
        <w:t xml:space="preserve">Анализ </w:t>
      </w:r>
      <w:r w:rsidR="00485276" w:rsidRPr="00757B29">
        <w:rPr>
          <w:rFonts w:ascii="Times New Roman" w:hAnsi="Times New Roman" w:cs="Times New Roman"/>
          <w:i/>
        </w:rPr>
        <w:t xml:space="preserve">по основаниям внесения </w:t>
      </w:r>
      <w:r w:rsidR="002941DD" w:rsidRPr="00757B29">
        <w:rPr>
          <w:rFonts w:ascii="Times New Roman" w:hAnsi="Times New Roman" w:cs="Times New Roman"/>
          <w:i/>
        </w:rPr>
        <w:t>изменений</w:t>
      </w:r>
      <w:r w:rsidR="00403110" w:rsidRPr="00757B29">
        <w:rPr>
          <w:rFonts w:ascii="Times New Roman" w:hAnsi="Times New Roman" w:cs="Times New Roman"/>
          <w:i/>
        </w:rPr>
        <w:t xml:space="preserve"> в план-график 2017 г. </w:t>
      </w:r>
      <w:r w:rsidR="005E2093" w:rsidRPr="00757B29">
        <w:rPr>
          <w:rFonts w:ascii="Times New Roman" w:hAnsi="Times New Roman" w:cs="Times New Roman"/>
          <w:noProof/>
          <w:sz w:val="28"/>
          <w:szCs w:val="28"/>
        </w:rPr>
        <w:drawing>
          <wp:inline distT="0" distB="0" distL="0" distR="0" wp14:anchorId="76407739" wp14:editId="222AAB63">
            <wp:extent cx="5943600" cy="3582786"/>
            <wp:effectExtent l="0" t="0" r="19050"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55A82" w:rsidRPr="00757B29" w:rsidRDefault="00485276" w:rsidP="00613955">
      <w:pPr>
        <w:spacing w:line="312" w:lineRule="auto"/>
        <w:ind w:right="142" w:firstLine="539"/>
        <w:rPr>
          <w:rFonts w:ascii="Times New Roman" w:hAnsi="Times New Roman" w:cs="Times New Roman"/>
          <w:sz w:val="28"/>
          <w:szCs w:val="28"/>
        </w:rPr>
      </w:pPr>
      <w:r w:rsidRPr="00757B29">
        <w:rPr>
          <w:rFonts w:ascii="Times New Roman" w:hAnsi="Times New Roman" w:cs="Times New Roman"/>
          <w:sz w:val="28"/>
          <w:szCs w:val="28"/>
        </w:rPr>
        <w:t xml:space="preserve">- «возникновение обстоятельств, предвидеть которые на дату утверждения плана-графика закупок было невозможно» </w:t>
      </w:r>
      <w:r w:rsidR="00455A82" w:rsidRPr="00757B29">
        <w:rPr>
          <w:rFonts w:ascii="Times New Roman" w:hAnsi="Times New Roman" w:cs="Times New Roman"/>
          <w:sz w:val="28"/>
          <w:szCs w:val="28"/>
        </w:rPr>
        <w:t xml:space="preserve">- </w:t>
      </w:r>
      <w:r w:rsidR="00AD0C24" w:rsidRPr="00757B29">
        <w:rPr>
          <w:rFonts w:ascii="Times New Roman" w:hAnsi="Times New Roman" w:cs="Times New Roman"/>
          <w:b/>
          <w:sz w:val="28"/>
          <w:szCs w:val="28"/>
        </w:rPr>
        <w:t>4083</w:t>
      </w:r>
      <w:r w:rsidR="00455A82" w:rsidRPr="00757B29">
        <w:rPr>
          <w:rFonts w:ascii="Times New Roman" w:hAnsi="Times New Roman" w:cs="Times New Roman"/>
          <w:sz w:val="28"/>
          <w:szCs w:val="28"/>
        </w:rPr>
        <w:t xml:space="preserve"> раз </w:t>
      </w:r>
      <w:r w:rsidR="000E7F54" w:rsidRPr="00757B29">
        <w:rPr>
          <w:rFonts w:ascii="Times New Roman" w:hAnsi="Times New Roman" w:cs="Times New Roman"/>
          <w:sz w:val="28"/>
          <w:szCs w:val="28"/>
        </w:rPr>
        <w:t>(</w:t>
      </w:r>
      <w:r w:rsidR="008E3F49" w:rsidRPr="008E3F49">
        <w:rPr>
          <w:rFonts w:ascii="Times New Roman" w:hAnsi="Times New Roman" w:cs="Times New Roman"/>
          <w:i/>
          <w:sz w:val="28"/>
          <w:szCs w:val="28"/>
        </w:rPr>
        <w:t>18,6%</w:t>
      </w:r>
      <w:r w:rsidR="00455A82" w:rsidRPr="00757B29">
        <w:rPr>
          <w:rFonts w:ascii="Times New Roman" w:hAnsi="Times New Roman" w:cs="Times New Roman"/>
          <w:i/>
          <w:sz w:val="28"/>
          <w:szCs w:val="28"/>
        </w:rPr>
        <w:t xml:space="preserve"> от общего количества внесенных изменений</w:t>
      </w:r>
      <w:r w:rsidR="00455A82" w:rsidRPr="00757B29">
        <w:rPr>
          <w:rFonts w:ascii="Times New Roman" w:hAnsi="Times New Roman" w:cs="Times New Roman"/>
          <w:sz w:val="28"/>
          <w:szCs w:val="28"/>
        </w:rPr>
        <w:t>)  вносились</w:t>
      </w:r>
      <w:r w:rsidR="00AD0C24" w:rsidRPr="00757B29">
        <w:rPr>
          <w:rFonts w:ascii="Times New Roman" w:hAnsi="Times New Roman" w:cs="Times New Roman"/>
          <w:sz w:val="28"/>
          <w:szCs w:val="28"/>
        </w:rPr>
        <w:t xml:space="preserve"> изменения по указанной причине;</w:t>
      </w:r>
    </w:p>
    <w:p w:rsidR="006B6A94" w:rsidRPr="00757B29" w:rsidRDefault="006B6A94" w:rsidP="00613955">
      <w:pPr>
        <w:spacing w:line="312" w:lineRule="auto"/>
        <w:ind w:right="142" w:firstLine="539"/>
        <w:rPr>
          <w:rFonts w:ascii="Times New Roman" w:hAnsi="Times New Roman" w:cs="Times New Roman"/>
          <w:sz w:val="28"/>
          <w:szCs w:val="28"/>
        </w:rPr>
      </w:pPr>
      <w:r w:rsidRPr="00757B29">
        <w:rPr>
          <w:rFonts w:ascii="Times New Roman" w:hAnsi="Times New Roman" w:cs="Times New Roman"/>
          <w:sz w:val="28"/>
          <w:szCs w:val="28"/>
        </w:rPr>
        <w:t xml:space="preserve">- «образовавшаяся экономия от использования в текущем финансовом году бюджетных ассигнований в соответствии с законодательством Российской Федерации» - </w:t>
      </w:r>
      <w:r w:rsidR="00AD0C24" w:rsidRPr="00BF19C1">
        <w:rPr>
          <w:rFonts w:ascii="Times New Roman" w:hAnsi="Times New Roman" w:cs="Times New Roman"/>
          <w:b/>
          <w:i/>
          <w:sz w:val="28"/>
          <w:szCs w:val="28"/>
        </w:rPr>
        <w:t>13 811</w:t>
      </w:r>
      <w:r w:rsidR="00AD0C24" w:rsidRPr="00757B29">
        <w:rPr>
          <w:rFonts w:ascii="Times New Roman" w:hAnsi="Times New Roman" w:cs="Times New Roman"/>
          <w:sz w:val="28"/>
          <w:szCs w:val="28"/>
        </w:rPr>
        <w:t xml:space="preserve"> </w:t>
      </w:r>
      <w:r w:rsidRPr="00757B29">
        <w:rPr>
          <w:rFonts w:ascii="Times New Roman" w:hAnsi="Times New Roman" w:cs="Times New Roman"/>
          <w:sz w:val="28"/>
          <w:szCs w:val="28"/>
        </w:rPr>
        <w:t>(</w:t>
      </w:r>
      <w:r w:rsidR="00AD0C24" w:rsidRPr="008E3F49">
        <w:rPr>
          <w:rFonts w:ascii="Times New Roman" w:hAnsi="Times New Roman" w:cs="Times New Roman"/>
          <w:i/>
          <w:sz w:val="28"/>
          <w:szCs w:val="28"/>
        </w:rPr>
        <w:t>6</w:t>
      </w:r>
      <w:r w:rsidR="008E3F49" w:rsidRPr="008E3F49">
        <w:rPr>
          <w:rFonts w:ascii="Times New Roman" w:hAnsi="Times New Roman" w:cs="Times New Roman"/>
          <w:i/>
          <w:sz w:val="28"/>
          <w:szCs w:val="28"/>
        </w:rPr>
        <w:t>2,9</w:t>
      </w:r>
      <w:r w:rsidRPr="00757B29">
        <w:rPr>
          <w:rFonts w:ascii="Times New Roman" w:hAnsi="Times New Roman" w:cs="Times New Roman"/>
          <w:b/>
          <w:i/>
          <w:sz w:val="28"/>
          <w:szCs w:val="28"/>
        </w:rPr>
        <w:t xml:space="preserve"> %</w:t>
      </w:r>
      <w:r w:rsidRPr="00757B29">
        <w:rPr>
          <w:rFonts w:ascii="Times New Roman" w:hAnsi="Times New Roman" w:cs="Times New Roman"/>
          <w:sz w:val="28"/>
          <w:szCs w:val="28"/>
        </w:rPr>
        <w:t xml:space="preserve"> </w:t>
      </w:r>
      <w:r w:rsidRPr="00757B29">
        <w:rPr>
          <w:rFonts w:ascii="Times New Roman" w:hAnsi="Times New Roman" w:cs="Times New Roman"/>
          <w:i/>
          <w:sz w:val="28"/>
          <w:szCs w:val="28"/>
        </w:rPr>
        <w:t>от общего количества внесенных изменений</w:t>
      </w:r>
      <w:r w:rsidRPr="00757B29">
        <w:rPr>
          <w:rFonts w:ascii="Times New Roman" w:hAnsi="Times New Roman" w:cs="Times New Roman"/>
          <w:sz w:val="28"/>
          <w:szCs w:val="28"/>
        </w:rPr>
        <w:t>);</w:t>
      </w:r>
    </w:p>
    <w:p w:rsidR="006B6A94" w:rsidRPr="00757B29" w:rsidRDefault="006B6A94" w:rsidP="00613955">
      <w:pPr>
        <w:spacing w:line="312" w:lineRule="auto"/>
        <w:ind w:right="142" w:firstLine="539"/>
        <w:rPr>
          <w:rFonts w:ascii="Times New Roman" w:hAnsi="Times New Roman" w:cs="Times New Roman"/>
          <w:sz w:val="28"/>
          <w:szCs w:val="28"/>
        </w:rPr>
      </w:pPr>
      <w:r w:rsidRPr="00757B29">
        <w:rPr>
          <w:rFonts w:ascii="Times New Roman" w:hAnsi="Times New Roman" w:cs="Times New Roman"/>
          <w:sz w:val="28"/>
          <w:szCs w:val="28"/>
        </w:rPr>
        <w:t xml:space="preserve">- </w:t>
      </w:r>
      <w:r w:rsidR="002D2983" w:rsidRPr="00757B29">
        <w:rPr>
          <w:rFonts w:ascii="Times New Roman" w:hAnsi="Times New Roman" w:cs="Times New Roman"/>
          <w:sz w:val="28"/>
          <w:szCs w:val="28"/>
        </w:rPr>
        <w:t xml:space="preserve">«изменение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w:t>
      </w:r>
      <w:r w:rsidR="002D2983" w:rsidRPr="00757B29">
        <w:rPr>
          <w:rFonts w:ascii="Times New Roman" w:hAnsi="Times New Roman" w:cs="Times New Roman"/>
          <w:sz w:val="28"/>
          <w:szCs w:val="28"/>
        </w:rPr>
        <w:lastRenderedPageBreak/>
        <w:t>оплаты и (или) размера аванса и срока исполнения контракта» -</w:t>
      </w:r>
      <w:r w:rsidR="00BF19C1">
        <w:rPr>
          <w:rFonts w:ascii="Times New Roman" w:hAnsi="Times New Roman" w:cs="Times New Roman"/>
          <w:sz w:val="28"/>
          <w:szCs w:val="28"/>
        </w:rPr>
        <w:t xml:space="preserve"> </w:t>
      </w:r>
      <w:r w:rsidR="00BF19C1" w:rsidRPr="00BF19C1">
        <w:rPr>
          <w:rFonts w:ascii="Times New Roman" w:hAnsi="Times New Roman" w:cs="Times New Roman"/>
          <w:b/>
          <w:i/>
          <w:sz w:val="28"/>
          <w:szCs w:val="28"/>
        </w:rPr>
        <w:t>2254</w:t>
      </w:r>
      <w:r w:rsidR="002D2983" w:rsidRPr="00BF19C1">
        <w:rPr>
          <w:rFonts w:ascii="Times New Roman" w:hAnsi="Times New Roman" w:cs="Times New Roman"/>
          <w:b/>
          <w:i/>
          <w:sz w:val="28"/>
          <w:szCs w:val="28"/>
        </w:rPr>
        <w:t xml:space="preserve"> </w:t>
      </w:r>
      <w:r w:rsidR="002D2983" w:rsidRPr="008E3F49">
        <w:rPr>
          <w:rFonts w:ascii="Times New Roman" w:hAnsi="Times New Roman" w:cs="Times New Roman"/>
          <w:i/>
          <w:sz w:val="28"/>
          <w:szCs w:val="28"/>
        </w:rPr>
        <w:t>(</w:t>
      </w:r>
      <w:r w:rsidR="008E3F49" w:rsidRPr="008E3F49">
        <w:rPr>
          <w:rFonts w:ascii="Times New Roman" w:hAnsi="Times New Roman" w:cs="Times New Roman"/>
          <w:i/>
          <w:sz w:val="28"/>
          <w:szCs w:val="28"/>
        </w:rPr>
        <w:t>10,3</w:t>
      </w:r>
      <w:r w:rsidR="002D2983" w:rsidRPr="008E3F49">
        <w:rPr>
          <w:rFonts w:ascii="Times New Roman" w:hAnsi="Times New Roman" w:cs="Times New Roman"/>
          <w:i/>
          <w:sz w:val="28"/>
          <w:szCs w:val="28"/>
        </w:rPr>
        <w:t>%</w:t>
      </w:r>
      <w:r w:rsidR="002D2983" w:rsidRPr="00757B29">
        <w:rPr>
          <w:rFonts w:ascii="Times New Roman" w:hAnsi="Times New Roman" w:cs="Times New Roman"/>
          <w:b/>
          <w:i/>
          <w:sz w:val="28"/>
          <w:szCs w:val="28"/>
        </w:rPr>
        <w:t xml:space="preserve"> </w:t>
      </w:r>
      <w:r w:rsidR="002D2983" w:rsidRPr="00757B29">
        <w:rPr>
          <w:rFonts w:ascii="Times New Roman" w:hAnsi="Times New Roman" w:cs="Times New Roman"/>
          <w:i/>
          <w:sz w:val="28"/>
          <w:szCs w:val="28"/>
        </w:rPr>
        <w:t>от общего количества внесенных изменений</w:t>
      </w:r>
      <w:r w:rsidR="002D2983" w:rsidRPr="00757B29">
        <w:rPr>
          <w:rFonts w:ascii="Times New Roman" w:hAnsi="Times New Roman" w:cs="Times New Roman"/>
          <w:sz w:val="28"/>
          <w:szCs w:val="28"/>
        </w:rPr>
        <w:t>);</w:t>
      </w:r>
    </w:p>
    <w:p w:rsidR="00ED3A47" w:rsidRPr="00757B29" w:rsidRDefault="00455A82" w:rsidP="00613955">
      <w:pPr>
        <w:spacing w:line="312" w:lineRule="auto"/>
        <w:ind w:right="142" w:firstLine="539"/>
        <w:rPr>
          <w:rFonts w:ascii="Times New Roman" w:hAnsi="Times New Roman" w:cs="Times New Roman"/>
          <w:sz w:val="28"/>
          <w:szCs w:val="28"/>
        </w:rPr>
      </w:pPr>
      <w:r w:rsidRPr="00757B29">
        <w:rPr>
          <w:rFonts w:ascii="Times New Roman" w:hAnsi="Times New Roman" w:cs="Times New Roman"/>
          <w:sz w:val="28"/>
          <w:szCs w:val="28"/>
        </w:rPr>
        <w:t>- «</w:t>
      </w:r>
      <w:r w:rsidR="000E7F54" w:rsidRPr="00757B29">
        <w:rPr>
          <w:rFonts w:ascii="Times New Roman" w:hAnsi="Times New Roman" w:cs="Times New Roman"/>
          <w:sz w:val="28"/>
          <w:szCs w:val="28"/>
        </w:rPr>
        <w:t xml:space="preserve">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   - </w:t>
      </w:r>
      <w:r w:rsidR="00BF19C1" w:rsidRPr="00BF19C1">
        <w:rPr>
          <w:rFonts w:ascii="Times New Roman" w:hAnsi="Times New Roman" w:cs="Times New Roman"/>
          <w:b/>
          <w:i/>
          <w:sz w:val="28"/>
          <w:szCs w:val="28"/>
        </w:rPr>
        <w:t>1310</w:t>
      </w:r>
      <w:r w:rsidR="000E7F54" w:rsidRPr="00BF19C1">
        <w:rPr>
          <w:rFonts w:ascii="Times New Roman" w:hAnsi="Times New Roman" w:cs="Times New Roman"/>
          <w:b/>
          <w:i/>
          <w:sz w:val="28"/>
          <w:szCs w:val="28"/>
        </w:rPr>
        <w:t xml:space="preserve"> </w:t>
      </w:r>
      <w:r w:rsidR="00ED3A47" w:rsidRPr="00BF19C1">
        <w:rPr>
          <w:rFonts w:ascii="Times New Roman" w:hAnsi="Times New Roman" w:cs="Times New Roman"/>
          <w:i/>
          <w:sz w:val="28"/>
          <w:szCs w:val="28"/>
        </w:rPr>
        <w:t>(</w:t>
      </w:r>
      <w:r w:rsidR="008E3F49" w:rsidRPr="008E3F49">
        <w:rPr>
          <w:rFonts w:ascii="Times New Roman" w:hAnsi="Times New Roman" w:cs="Times New Roman"/>
          <w:i/>
          <w:sz w:val="28"/>
          <w:szCs w:val="28"/>
        </w:rPr>
        <w:t>6</w:t>
      </w:r>
      <w:r w:rsidR="006B6A94" w:rsidRPr="008E3F49">
        <w:rPr>
          <w:rFonts w:ascii="Times New Roman" w:hAnsi="Times New Roman" w:cs="Times New Roman"/>
          <w:i/>
          <w:sz w:val="28"/>
          <w:szCs w:val="28"/>
        </w:rPr>
        <w:t xml:space="preserve"> </w:t>
      </w:r>
      <w:r w:rsidR="00ED3A47" w:rsidRPr="00BF19C1">
        <w:rPr>
          <w:rFonts w:ascii="Times New Roman" w:hAnsi="Times New Roman" w:cs="Times New Roman"/>
          <w:b/>
          <w:i/>
          <w:sz w:val="28"/>
          <w:szCs w:val="28"/>
        </w:rPr>
        <w:t>%</w:t>
      </w:r>
      <w:r w:rsidR="00ED3A47" w:rsidRPr="00757B29">
        <w:rPr>
          <w:rFonts w:ascii="Times New Roman" w:hAnsi="Times New Roman" w:cs="Times New Roman"/>
          <w:i/>
          <w:sz w:val="28"/>
          <w:szCs w:val="28"/>
        </w:rPr>
        <w:t xml:space="preserve"> от общего количества внесенных изменений</w:t>
      </w:r>
      <w:r w:rsidR="00ED3A47" w:rsidRPr="00757B29">
        <w:rPr>
          <w:rFonts w:ascii="Times New Roman" w:hAnsi="Times New Roman" w:cs="Times New Roman"/>
          <w:sz w:val="28"/>
          <w:szCs w:val="28"/>
        </w:rPr>
        <w:t>);</w:t>
      </w:r>
    </w:p>
    <w:p w:rsidR="002D2983" w:rsidRPr="00757B29" w:rsidRDefault="002D2983" w:rsidP="00613955">
      <w:pPr>
        <w:spacing w:line="312" w:lineRule="auto"/>
        <w:ind w:right="142" w:firstLine="539"/>
        <w:rPr>
          <w:rFonts w:ascii="Times New Roman" w:hAnsi="Times New Roman" w:cs="Times New Roman"/>
          <w:sz w:val="28"/>
          <w:szCs w:val="28"/>
        </w:rPr>
      </w:pPr>
      <w:r w:rsidRPr="00757B29">
        <w:rPr>
          <w:rFonts w:ascii="Times New Roman" w:hAnsi="Times New Roman" w:cs="Times New Roman"/>
          <w:sz w:val="28"/>
          <w:szCs w:val="28"/>
        </w:rPr>
        <w:t xml:space="preserve">-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планов-графиков закупок» - </w:t>
      </w:r>
      <w:r w:rsidR="008E3F49" w:rsidRPr="00752A03">
        <w:rPr>
          <w:rFonts w:ascii="Times New Roman" w:hAnsi="Times New Roman" w:cs="Times New Roman"/>
          <w:b/>
          <w:i/>
          <w:sz w:val="28"/>
          <w:szCs w:val="28"/>
        </w:rPr>
        <w:t>467</w:t>
      </w:r>
      <w:r w:rsidR="0023548C" w:rsidRPr="00757B29">
        <w:rPr>
          <w:rFonts w:ascii="Times New Roman" w:hAnsi="Times New Roman" w:cs="Times New Roman"/>
          <w:sz w:val="28"/>
          <w:szCs w:val="28"/>
        </w:rPr>
        <w:t xml:space="preserve"> (</w:t>
      </w:r>
      <w:r w:rsidR="008E3F49" w:rsidRPr="008E3F49">
        <w:rPr>
          <w:rFonts w:ascii="Times New Roman" w:hAnsi="Times New Roman" w:cs="Times New Roman"/>
          <w:i/>
          <w:sz w:val="28"/>
          <w:szCs w:val="28"/>
        </w:rPr>
        <w:t>2,1</w:t>
      </w:r>
      <w:r w:rsidRPr="00757B29">
        <w:rPr>
          <w:rFonts w:ascii="Times New Roman" w:hAnsi="Times New Roman" w:cs="Times New Roman"/>
          <w:b/>
          <w:i/>
          <w:sz w:val="28"/>
          <w:szCs w:val="28"/>
        </w:rPr>
        <w:t>%</w:t>
      </w:r>
      <w:r w:rsidRPr="00757B29">
        <w:rPr>
          <w:rFonts w:ascii="Times New Roman" w:hAnsi="Times New Roman" w:cs="Times New Roman"/>
          <w:sz w:val="28"/>
          <w:szCs w:val="28"/>
        </w:rPr>
        <w:t xml:space="preserve"> </w:t>
      </w:r>
      <w:r w:rsidRPr="00757B29">
        <w:rPr>
          <w:rFonts w:ascii="Times New Roman" w:hAnsi="Times New Roman" w:cs="Times New Roman"/>
          <w:i/>
          <w:sz w:val="28"/>
          <w:szCs w:val="28"/>
        </w:rPr>
        <w:t>от общего количества внесенных изменений</w:t>
      </w:r>
      <w:r w:rsidRPr="00757B29">
        <w:rPr>
          <w:rFonts w:ascii="Times New Roman" w:hAnsi="Times New Roman" w:cs="Times New Roman"/>
          <w:sz w:val="28"/>
          <w:szCs w:val="28"/>
        </w:rPr>
        <w:t>);</w:t>
      </w:r>
    </w:p>
    <w:p w:rsidR="00455A82" w:rsidRPr="00757B29" w:rsidRDefault="00ED3A47" w:rsidP="00613955">
      <w:pPr>
        <w:spacing w:line="312" w:lineRule="auto"/>
        <w:ind w:right="142" w:firstLine="539"/>
        <w:rPr>
          <w:rFonts w:ascii="Times New Roman" w:hAnsi="Times New Roman" w:cs="Times New Roman"/>
          <w:sz w:val="28"/>
          <w:szCs w:val="28"/>
        </w:rPr>
      </w:pPr>
      <w:r w:rsidRPr="00757B29">
        <w:rPr>
          <w:rFonts w:ascii="Times New Roman" w:hAnsi="Times New Roman" w:cs="Times New Roman"/>
          <w:sz w:val="28"/>
          <w:szCs w:val="28"/>
        </w:rPr>
        <w:t xml:space="preserve">- </w:t>
      </w:r>
      <w:r w:rsidR="006B6A94" w:rsidRPr="00757B29">
        <w:rPr>
          <w:rFonts w:ascii="Times New Roman" w:hAnsi="Times New Roman" w:cs="Times New Roman"/>
          <w:sz w:val="28"/>
          <w:szCs w:val="28"/>
        </w:rPr>
        <w:t xml:space="preserve">«выдача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 - </w:t>
      </w:r>
      <w:r w:rsidR="008E3F49" w:rsidRPr="008E3F49">
        <w:rPr>
          <w:rFonts w:ascii="Times New Roman" w:hAnsi="Times New Roman" w:cs="Times New Roman"/>
          <w:b/>
          <w:i/>
          <w:sz w:val="28"/>
          <w:szCs w:val="28"/>
        </w:rPr>
        <w:t>6</w:t>
      </w:r>
      <w:r w:rsidR="006B6A94" w:rsidRPr="008E3F49">
        <w:rPr>
          <w:rFonts w:ascii="Times New Roman" w:hAnsi="Times New Roman" w:cs="Times New Roman"/>
          <w:b/>
          <w:i/>
          <w:sz w:val="28"/>
          <w:szCs w:val="28"/>
        </w:rPr>
        <w:t xml:space="preserve"> </w:t>
      </w:r>
      <w:r w:rsidR="006B6A94" w:rsidRPr="008E3F49">
        <w:rPr>
          <w:rFonts w:ascii="Times New Roman" w:hAnsi="Times New Roman" w:cs="Times New Roman"/>
          <w:i/>
          <w:sz w:val="28"/>
          <w:szCs w:val="28"/>
        </w:rPr>
        <w:t>(</w:t>
      </w:r>
      <w:r w:rsidR="0023548C" w:rsidRPr="008E3F49">
        <w:rPr>
          <w:rFonts w:ascii="Times New Roman" w:hAnsi="Times New Roman" w:cs="Times New Roman"/>
          <w:i/>
          <w:sz w:val="28"/>
          <w:szCs w:val="28"/>
        </w:rPr>
        <w:t>0,1</w:t>
      </w:r>
      <w:r w:rsidR="0023548C" w:rsidRPr="00757B29">
        <w:rPr>
          <w:rFonts w:ascii="Times New Roman" w:hAnsi="Times New Roman" w:cs="Times New Roman"/>
          <w:i/>
          <w:sz w:val="28"/>
          <w:szCs w:val="28"/>
        </w:rPr>
        <w:t xml:space="preserve"> </w:t>
      </w:r>
      <w:r w:rsidR="006B6A94" w:rsidRPr="00757B29">
        <w:rPr>
          <w:rFonts w:ascii="Times New Roman" w:hAnsi="Times New Roman" w:cs="Times New Roman"/>
          <w:b/>
          <w:i/>
          <w:sz w:val="28"/>
          <w:szCs w:val="28"/>
        </w:rPr>
        <w:t>%</w:t>
      </w:r>
      <w:r w:rsidR="006B6A94" w:rsidRPr="00757B29">
        <w:rPr>
          <w:rFonts w:ascii="Times New Roman" w:hAnsi="Times New Roman" w:cs="Times New Roman"/>
          <w:i/>
          <w:sz w:val="28"/>
          <w:szCs w:val="28"/>
        </w:rPr>
        <w:t xml:space="preserve"> от общего количества внесенных изменений</w:t>
      </w:r>
      <w:r w:rsidR="006B6A94" w:rsidRPr="00757B29">
        <w:rPr>
          <w:rFonts w:ascii="Times New Roman" w:hAnsi="Times New Roman" w:cs="Times New Roman"/>
          <w:sz w:val="28"/>
          <w:szCs w:val="28"/>
        </w:rPr>
        <w:t>)</w:t>
      </w:r>
      <w:r w:rsidR="0023548C" w:rsidRPr="00757B29">
        <w:rPr>
          <w:rFonts w:ascii="Times New Roman" w:hAnsi="Times New Roman" w:cs="Times New Roman"/>
          <w:sz w:val="28"/>
          <w:szCs w:val="28"/>
        </w:rPr>
        <w:t>.</w:t>
      </w:r>
    </w:p>
    <w:p w:rsidR="00AD0C24" w:rsidRPr="00757B29" w:rsidRDefault="00AD0C24" w:rsidP="00613955">
      <w:pPr>
        <w:spacing w:line="312" w:lineRule="auto"/>
        <w:ind w:right="142" w:firstLine="539"/>
        <w:rPr>
          <w:rFonts w:ascii="Times New Roman" w:hAnsi="Times New Roman" w:cs="Times New Roman"/>
          <w:sz w:val="28"/>
          <w:szCs w:val="28"/>
        </w:rPr>
      </w:pPr>
      <w:r w:rsidRPr="00757B29">
        <w:rPr>
          <w:rFonts w:ascii="Times New Roman" w:hAnsi="Times New Roman" w:cs="Times New Roman"/>
          <w:sz w:val="28"/>
          <w:szCs w:val="28"/>
        </w:rPr>
        <w:t>Существенно снизилась доля по итогам  2017 года по основанию  «возникновение обстоятельств, предвидеть которые на дату утверждения плана-гра</w:t>
      </w:r>
      <w:r w:rsidR="00075ABF">
        <w:rPr>
          <w:rFonts w:ascii="Times New Roman" w:hAnsi="Times New Roman" w:cs="Times New Roman"/>
          <w:sz w:val="28"/>
          <w:szCs w:val="28"/>
        </w:rPr>
        <w:t>фика закупок было невозможно» (</w:t>
      </w:r>
      <w:r w:rsidRPr="00075ABF">
        <w:rPr>
          <w:rFonts w:ascii="Times New Roman" w:hAnsi="Times New Roman" w:cs="Times New Roman"/>
          <w:i/>
          <w:sz w:val="28"/>
          <w:szCs w:val="28"/>
        </w:rPr>
        <w:t>в перв</w:t>
      </w:r>
      <w:r w:rsidR="00DE4939" w:rsidRPr="00075ABF">
        <w:rPr>
          <w:rFonts w:ascii="Times New Roman" w:hAnsi="Times New Roman" w:cs="Times New Roman"/>
          <w:i/>
          <w:sz w:val="28"/>
          <w:szCs w:val="28"/>
        </w:rPr>
        <w:t>о</w:t>
      </w:r>
      <w:r w:rsidRPr="00075ABF">
        <w:rPr>
          <w:rFonts w:ascii="Times New Roman" w:hAnsi="Times New Roman" w:cs="Times New Roman"/>
          <w:i/>
          <w:sz w:val="28"/>
          <w:szCs w:val="28"/>
        </w:rPr>
        <w:t>м полугоди</w:t>
      </w:r>
      <w:r w:rsidR="00DE4939" w:rsidRPr="00075ABF">
        <w:rPr>
          <w:rFonts w:ascii="Times New Roman" w:hAnsi="Times New Roman" w:cs="Times New Roman"/>
          <w:i/>
          <w:sz w:val="28"/>
          <w:szCs w:val="28"/>
        </w:rPr>
        <w:t>и</w:t>
      </w:r>
      <w:r w:rsidRPr="00075ABF">
        <w:rPr>
          <w:rFonts w:ascii="Times New Roman" w:hAnsi="Times New Roman" w:cs="Times New Roman"/>
          <w:i/>
          <w:sz w:val="28"/>
          <w:szCs w:val="28"/>
        </w:rPr>
        <w:t xml:space="preserve"> 2017 </w:t>
      </w:r>
      <w:r w:rsidR="00A21683" w:rsidRPr="00075ABF">
        <w:rPr>
          <w:rFonts w:ascii="Times New Roman" w:hAnsi="Times New Roman" w:cs="Times New Roman"/>
          <w:i/>
          <w:sz w:val="28"/>
          <w:szCs w:val="28"/>
        </w:rPr>
        <w:t>г</w:t>
      </w:r>
      <w:r w:rsidRPr="00075ABF">
        <w:rPr>
          <w:rFonts w:ascii="Times New Roman" w:hAnsi="Times New Roman" w:cs="Times New Roman"/>
          <w:i/>
          <w:sz w:val="28"/>
          <w:szCs w:val="28"/>
        </w:rPr>
        <w:t>ода - 51% , по итогам 2017 года - 19% от общего количества вносимых изменений)</w:t>
      </w:r>
      <w:r w:rsidRPr="00757B29">
        <w:rPr>
          <w:rFonts w:ascii="Times New Roman" w:hAnsi="Times New Roman" w:cs="Times New Roman"/>
          <w:sz w:val="28"/>
          <w:szCs w:val="28"/>
        </w:rPr>
        <w:t>. Это свидетельствует об эффективности проделанной</w:t>
      </w:r>
      <w:r w:rsidR="00986BA2">
        <w:rPr>
          <w:rFonts w:ascii="Times New Roman" w:hAnsi="Times New Roman" w:cs="Times New Roman"/>
          <w:sz w:val="28"/>
          <w:szCs w:val="28"/>
        </w:rPr>
        <w:t xml:space="preserve"> Департаментом</w:t>
      </w:r>
      <w:r w:rsidRPr="00757B29">
        <w:rPr>
          <w:rFonts w:ascii="Times New Roman" w:hAnsi="Times New Roman" w:cs="Times New Roman"/>
          <w:sz w:val="28"/>
          <w:szCs w:val="28"/>
        </w:rPr>
        <w:t xml:space="preserve"> методической работы с заказчиками, так как в ходе проводимых семинаров неоднократно указывалось на необходимость конкретизации причин внесения изменений, так же данный факт свидетельствует о более осознанном подходе заказчиков Свердловской области  при внесении изменений в утвержденные планы-графики. </w:t>
      </w:r>
    </w:p>
    <w:p w:rsidR="001B1728" w:rsidRDefault="001B1728" w:rsidP="00613955">
      <w:pPr>
        <w:spacing w:line="312" w:lineRule="auto"/>
        <w:ind w:firstLine="539"/>
        <w:jc w:val="center"/>
        <w:rPr>
          <w:rFonts w:ascii="Times New Roman" w:hAnsi="Times New Roman" w:cs="Times New Roman"/>
          <w:b/>
          <w:i/>
          <w:sz w:val="28"/>
          <w:szCs w:val="28"/>
        </w:rPr>
      </w:pPr>
    </w:p>
    <w:p w:rsidR="004C085A" w:rsidRPr="00757B29" w:rsidRDefault="004C085A" w:rsidP="00613955">
      <w:pPr>
        <w:spacing w:line="312" w:lineRule="auto"/>
        <w:ind w:firstLine="539"/>
        <w:jc w:val="center"/>
        <w:rPr>
          <w:rFonts w:ascii="Times New Roman" w:hAnsi="Times New Roman" w:cs="Times New Roman"/>
          <w:b/>
          <w:i/>
          <w:sz w:val="28"/>
          <w:szCs w:val="28"/>
        </w:rPr>
      </w:pPr>
    </w:p>
    <w:p w:rsidR="001B1728" w:rsidRPr="00757B29" w:rsidRDefault="001B1728" w:rsidP="00613955">
      <w:pPr>
        <w:spacing w:line="312" w:lineRule="auto"/>
        <w:ind w:firstLine="539"/>
        <w:jc w:val="center"/>
        <w:rPr>
          <w:rFonts w:ascii="Times New Roman" w:hAnsi="Times New Roman" w:cs="Times New Roman"/>
          <w:b/>
          <w:i/>
          <w:sz w:val="28"/>
          <w:szCs w:val="28"/>
        </w:rPr>
      </w:pPr>
      <w:r w:rsidRPr="00757B29">
        <w:rPr>
          <w:rFonts w:ascii="Times New Roman" w:hAnsi="Times New Roman" w:cs="Times New Roman"/>
          <w:b/>
          <w:i/>
          <w:sz w:val="28"/>
          <w:szCs w:val="28"/>
        </w:rPr>
        <w:t>Раздел 3. Анализ осуществления закупок</w:t>
      </w:r>
    </w:p>
    <w:p w:rsidR="001B1728" w:rsidRPr="00757B29" w:rsidRDefault="001B1728" w:rsidP="00613955">
      <w:pPr>
        <w:spacing w:line="312" w:lineRule="auto"/>
        <w:ind w:firstLine="539"/>
        <w:jc w:val="center"/>
        <w:rPr>
          <w:rFonts w:ascii="Times New Roman" w:hAnsi="Times New Roman" w:cs="Times New Roman"/>
          <w:b/>
          <w:i/>
          <w:sz w:val="28"/>
          <w:szCs w:val="28"/>
        </w:rPr>
      </w:pPr>
    </w:p>
    <w:p w:rsidR="00913D17" w:rsidRPr="00757B29" w:rsidRDefault="00913D17" w:rsidP="00613955">
      <w:pPr>
        <w:spacing w:line="312" w:lineRule="auto"/>
        <w:ind w:firstLine="539"/>
        <w:outlineLvl w:val="0"/>
        <w:rPr>
          <w:rFonts w:ascii="Times New Roman" w:hAnsi="Times New Roman" w:cs="Times New Roman"/>
          <w:sz w:val="28"/>
          <w:szCs w:val="28"/>
        </w:rPr>
      </w:pPr>
      <w:r w:rsidRPr="00757B29">
        <w:rPr>
          <w:rFonts w:ascii="Times New Roman" w:hAnsi="Times New Roman" w:cs="Times New Roman"/>
          <w:sz w:val="28"/>
          <w:szCs w:val="28"/>
        </w:rPr>
        <w:t xml:space="preserve">Заказчики </w:t>
      </w:r>
      <w:r w:rsidR="00137212" w:rsidRPr="00757B29">
        <w:rPr>
          <w:rFonts w:ascii="Times New Roman" w:hAnsi="Times New Roman" w:cs="Times New Roman"/>
          <w:sz w:val="28"/>
          <w:szCs w:val="28"/>
        </w:rPr>
        <w:t xml:space="preserve">Свердловской области </w:t>
      </w:r>
      <w:r w:rsidRPr="00757B29">
        <w:rPr>
          <w:rFonts w:ascii="Times New Roman" w:hAnsi="Times New Roman" w:cs="Times New Roman"/>
          <w:sz w:val="28"/>
          <w:szCs w:val="28"/>
        </w:rPr>
        <w:t>при осуществлении закупок</w:t>
      </w:r>
      <w:r w:rsidR="00441E15">
        <w:rPr>
          <w:rFonts w:ascii="Times New Roman" w:hAnsi="Times New Roman" w:cs="Times New Roman"/>
          <w:sz w:val="28"/>
          <w:szCs w:val="28"/>
        </w:rPr>
        <w:t>,</w:t>
      </w:r>
      <w:r w:rsidRPr="00757B29">
        <w:rPr>
          <w:rFonts w:ascii="Times New Roman" w:hAnsi="Times New Roman" w:cs="Times New Roman"/>
          <w:sz w:val="28"/>
          <w:szCs w:val="28"/>
        </w:rPr>
        <w:t xml:space="preserve"> </w:t>
      </w:r>
      <w:r w:rsidR="00137212" w:rsidRPr="00757B29">
        <w:rPr>
          <w:rFonts w:ascii="Times New Roman" w:hAnsi="Times New Roman" w:cs="Times New Roman"/>
          <w:sz w:val="28"/>
          <w:szCs w:val="28"/>
        </w:rPr>
        <w:t>в основном</w:t>
      </w:r>
      <w:r w:rsidR="00441E15">
        <w:rPr>
          <w:rFonts w:ascii="Times New Roman" w:hAnsi="Times New Roman" w:cs="Times New Roman"/>
          <w:sz w:val="28"/>
          <w:szCs w:val="28"/>
        </w:rPr>
        <w:t>,</w:t>
      </w:r>
      <w:r w:rsidR="00137212" w:rsidRPr="00757B29">
        <w:rPr>
          <w:rFonts w:ascii="Times New Roman" w:hAnsi="Times New Roman" w:cs="Times New Roman"/>
          <w:sz w:val="28"/>
          <w:szCs w:val="28"/>
        </w:rPr>
        <w:t xml:space="preserve"> </w:t>
      </w:r>
      <w:r w:rsidRPr="00757B29">
        <w:rPr>
          <w:rFonts w:ascii="Times New Roman" w:hAnsi="Times New Roman" w:cs="Times New Roman"/>
          <w:sz w:val="28"/>
          <w:szCs w:val="28"/>
        </w:rPr>
        <w:t xml:space="preserve">используют конкурентные </w:t>
      </w:r>
      <w:hyperlink r:id="rId14" w:history="1">
        <w:r w:rsidRPr="00757B29">
          <w:rPr>
            <w:rFonts w:ascii="Times New Roman" w:hAnsi="Times New Roman" w:cs="Times New Roman"/>
            <w:sz w:val="28"/>
            <w:szCs w:val="28"/>
          </w:rPr>
          <w:t>способы</w:t>
        </w:r>
      </w:hyperlink>
      <w:r w:rsidRPr="00757B29">
        <w:rPr>
          <w:rFonts w:ascii="Times New Roman" w:hAnsi="Times New Roman" w:cs="Times New Roman"/>
          <w:sz w:val="28"/>
          <w:szCs w:val="28"/>
        </w:rPr>
        <w:t xml:space="preserve"> определения поставщиков (подрядчиков, исполнителей) или осуществляют закупки у единственного </w:t>
      </w:r>
      <w:r w:rsidRPr="00757B29">
        <w:rPr>
          <w:rFonts w:ascii="Times New Roman" w:hAnsi="Times New Roman" w:cs="Times New Roman"/>
          <w:sz w:val="28"/>
          <w:szCs w:val="28"/>
        </w:rPr>
        <w:lastRenderedPageBreak/>
        <w:t>поставщика (подрядчика, исполнителя) (часть 1 статьи 24 Закона о контрактной системе).</w:t>
      </w:r>
    </w:p>
    <w:p w:rsidR="00913D17" w:rsidRPr="00757B29" w:rsidRDefault="00913D17" w:rsidP="00613955">
      <w:pPr>
        <w:spacing w:line="312" w:lineRule="auto"/>
        <w:ind w:firstLine="539"/>
        <w:rPr>
          <w:rFonts w:ascii="Times New Roman" w:hAnsi="Times New Roman" w:cs="Times New Roman"/>
          <w:b/>
          <w:i/>
          <w:sz w:val="28"/>
          <w:szCs w:val="28"/>
        </w:rPr>
      </w:pPr>
      <w:r w:rsidRPr="00757B29">
        <w:rPr>
          <w:rFonts w:ascii="Times New Roman" w:hAnsi="Times New Roman" w:cs="Times New Roman"/>
          <w:sz w:val="28"/>
          <w:szCs w:val="28"/>
        </w:rPr>
        <w:t>Конкурентными способами определения поставщиков (подрядчиков, исполнителей) являются (часть 2 статьи 24 Закона о контрактной системе)</w:t>
      </w:r>
      <w:r w:rsidRPr="00757B29">
        <w:rPr>
          <w:rFonts w:ascii="Times New Roman" w:hAnsi="Times New Roman" w:cs="Times New Roman"/>
          <w:b/>
          <w:i/>
          <w:sz w:val="28"/>
          <w:szCs w:val="28"/>
        </w:rPr>
        <w:t>:</w:t>
      </w:r>
    </w:p>
    <w:p w:rsidR="00913D17" w:rsidRPr="00757B29" w:rsidRDefault="00913D17"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1.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w:t>
      </w:r>
    </w:p>
    <w:p w:rsidR="00913D17" w:rsidRPr="00757B29" w:rsidRDefault="00913D17"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2. аукционы (аукцион в электронной форме, закрытый аукцион);</w:t>
      </w:r>
    </w:p>
    <w:p w:rsidR="00913D17" w:rsidRPr="00757B29" w:rsidRDefault="00913D17"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3. запрос котировок;</w:t>
      </w:r>
    </w:p>
    <w:p w:rsidR="00A24576" w:rsidRPr="00757B29" w:rsidRDefault="00913D17"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4. запрос предложений.</w:t>
      </w:r>
    </w:p>
    <w:p w:rsidR="00913D17" w:rsidRPr="00757B29" w:rsidRDefault="00913D17" w:rsidP="00613955">
      <w:pPr>
        <w:spacing w:line="312" w:lineRule="auto"/>
        <w:ind w:firstLine="539"/>
        <w:rPr>
          <w:rFonts w:ascii="Times New Roman" w:hAnsi="Times New Roman" w:cs="Times New Roman"/>
          <w:b/>
          <w:i/>
          <w:noProof/>
          <w:sz w:val="28"/>
          <w:szCs w:val="28"/>
        </w:rPr>
      </w:pPr>
      <w:r w:rsidRPr="00757B29">
        <w:rPr>
          <w:rFonts w:ascii="Times New Roman" w:hAnsi="Times New Roman" w:cs="Times New Roman"/>
          <w:sz w:val="28"/>
          <w:szCs w:val="28"/>
        </w:rPr>
        <w:t>По данным</w:t>
      </w:r>
      <w:r w:rsidR="00FA1026" w:rsidRPr="00757B29">
        <w:rPr>
          <w:rFonts w:ascii="Times New Roman" w:hAnsi="Times New Roman" w:cs="Times New Roman"/>
          <w:sz w:val="28"/>
          <w:szCs w:val="28"/>
        </w:rPr>
        <w:t xml:space="preserve"> информационной системы Свердловской области</w:t>
      </w:r>
      <w:r w:rsidRPr="00757B29">
        <w:rPr>
          <w:rFonts w:ascii="Times New Roman" w:hAnsi="Times New Roman" w:cs="Times New Roman"/>
          <w:sz w:val="28"/>
          <w:szCs w:val="28"/>
        </w:rPr>
        <w:t xml:space="preserve">, </w:t>
      </w:r>
      <w:r w:rsidR="00656337" w:rsidRPr="00757B29">
        <w:rPr>
          <w:rFonts w:ascii="Times New Roman" w:hAnsi="Times New Roman" w:cs="Times New Roman"/>
          <w:sz w:val="28"/>
          <w:szCs w:val="28"/>
        </w:rPr>
        <w:t xml:space="preserve">в </w:t>
      </w:r>
      <w:r w:rsidRPr="00757B29">
        <w:rPr>
          <w:rFonts w:ascii="Times New Roman" w:hAnsi="Times New Roman" w:cs="Times New Roman"/>
          <w:bCs/>
          <w:sz w:val="28"/>
          <w:szCs w:val="28"/>
        </w:rPr>
        <w:t xml:space="preserve">2017 году государственные заказчики Свердловской области осуществляли закупки следующими способами (с учётом повторных </w:t>
      </w:r>
      <w:r w:rsidR="00EB53AA" w:rsidRPr="00757B29">
        <w:rPr>
          <w:rFonts w:ascii="Times New Roman" w:hAnsi="Times New Roman" w:cs="Times New Roman"/>
          <w:bCs/>
          <w:sz w:val="28"/>
          <w:szCs w:val="28"/>
        </w:rPr>
        <w:t>процедур)</w:t>
      </w:r>
      <w:r w:rsidRPr="00757B29">
        <w:rPr>
          <w:rFonts w:ascii="Times New Roman" w:hAnsi="Times New Roman" w:cs="Times New Roman"/>
          <w:b/>
          <w:i/>
          <w:noProof/>
          <w:sz w:val="28"/>
          <w:szCs w:val="28"/>
        </w:rPr>
        <w:t xml:space="preserve"> </w:t>
      </w:r>
    </w:p>
    <w:p w:rsidR="00EB53AA" w:rsidRPr="00757B29" w:rsidRDefault="00EB53AA" w:rsidP="00613955">
      <w:pPr>
        <w:spacing w:line="312" w:lineRule="auto"/>
        <w:ind w:firstLine="539"/>
        <w:rPr>
          <w:rFonts w:ascii="Times New Roman" w:hAnsi="Times New Roman" w:cs="Times New Roman"/>
          <w:b/>
          <w:i/>
          <w:noProof/>
          <w:sz w:val="28"/>
          <w:szCs w:val="28"/>
        </w:rPr>
      </w:pPr>
    </w:p>
    <w:p w:rsidR="00D61922" w:rsidRDefault="00DC7252" w:rsidP="00613955">
      <w:pPr>
        <w:spacing w:line="312" w:lineRule="auto"/>
        <w:ind w:right="-426" w:firstLine="539"/>
        <w:jc w:val="right"/>
        <w:rPr>
          <w:rFonts w:ascii="Times New Roman" w:hAnsi="Times New Roman" w:cs="Times New Roman"/>
          <w:i/>
          <w:noProof/>
          <w:sz w:val="20"/>
          <w:szCs w:val="20"/>
        </w:rPr>
      </w:pPr>
      <w:r w:rsidRPr="00757B29">
        <w:rPr>
          <w:rFonts w:ascii="Times New Roman" w:hAnsi="Times New Roman" w:cs="Times New Roman"/>
          <w:i/>
          <w:noProof/>
          <w:sz w:val="20"/>
          <w:szCs w:val="20"/>
        </w:rPr>
        <w:t xml:space="preserve">Таблица №2 </w:t>
      </w:r>
    </w:p>
    <w:p w:rsidR="00DC7252" w:rsidRPr="00757B29" w:rsidRDefault="009F38F4" w:rsidP="00613955">
      <w:pPr>
        <w:spacing w:line="312" w:lineRule="auto"/>
        <w:ind w:right="-426" w:firstLine="539"/>
        <w:jc w:val="right"/>
        <w:rPr>
          <w:rFonts w:ascii="Times New Roman" w:hAnsi="Times New Roman" w:cs="Times New Roman"/>
          <w:i/>
          <w:noProof/>
          <w:sz w:val="20"/>
          <w:szCs w:val="20"/>
        </w:rPr>
      </w:pPr>
      <w:r w:rsidRPr="00757B29">
        <w:rPr>
          <w:rFonts w:ascii="Times New Roman" w:hAnsi="Times New Roman" w:cs="Times New Roman"/>
          <w:i/>
          <w:noProof/>
          <w:sz w:val="20"/>
          <w:szCs w:val="20"/>
        </w:rPr>
        <w:t>И</w:t>
      </w:r>
      <w:r w:rsidR="00DC7252" w:rsidRPr="00757B29">
        <w:rPr>
          <w:rFonts w:ascii="Times New Roman" w:hAnsi="Times New Roman" w:cs="Times New Roman"/>
          <w:i/>
          <w:noProof/>
          <w:sz w:val="20"/>
          <w:szCs w:val="20"/>
        </w:rPr>
        <w:t>нформция по размещенным извещениям</w:t>
      </w:r>
    </w:p>
    <w:tbl>
      <w:tblPr>
        <w:tblW w:w="10207" w:type="dxa"/>
        <w:tblInd w:w="-318" w:type="dxa"/>
        <w:tblLook w:val="04A0" w:firstRow="1" w:lastRow="0" w:firstColumn="1" w:lastColumn="0" w:noHBand="0" w:noVBand="1"/>
      </w:tblPr>
      <w:tblGrid>
        <w:gridCol w:w="3970"/>
        <w:gridCol w:w="2268"/>
        <w:gridCol w:w="1843"/>
        <w:gridCol w:w="2126"/>
      </w:tblGrid>
      <w:tr w:rsidR="00866FED" w:rsidRPr="00757B29" w:rsidTr="00FC1FE6">
        <w:trPr>
          <w:trHeight w:val="1277"/>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6FED" w:rsidRPr="00757B29" w:rsidRDefault="00866FED" w:rsidP="00597870">
            <w:pPr>
              <w:widowControl/>
              <w:autoSpaceDE/>
              <w:autoSpaceDN/>
              <w:adjustRightInd/>
              <w:spacing w:line="312" w:lineRule="auto"/>
              <w:ind w:hanging="108"/>
              <w:jc w:val="center"/>
              <w:rPr>
                <w:rFonts w:ascii="Times New Roman" w:hAnsi="Times New Roman" w:cs="Times New Roman"/>
                <w:b/>
                <w:color w:val="000000"/>
                <w:sz w:val="22"/>
                <w:szCs w:val="22"/>
              </w:rPr>
            </w:pPr>
            <w:r w:rsidRPr="00757B29">
              <w:rPr>
                <w:rFonts w:ascii="Times New Roman" w:hAnsi="Times New Roman" w:cs="Times New Roman"/>
                <w:b/>
                <w:color w:val="000000"/>
                <w:sz w:val="22"/>
                <w:szCs w:val="22"/>
              </w:rPr>
              <w:t>Способ определения поставщика (подрядчика, исполнителя)</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66FED" w:rsidRPr="00757B29" w:rsidRDefault="00866FED" w:rsidP="005248BB">
            <w:pPr>
              <w:widowControl/>
              <w:autoSpaceDE/>
              <w:autoSpaceDN/>
              <w:adjustRightInd/>
              <w:spacing w:line="312" w:lineRule="auto"/>
              <w:ind w:firstLine="0"/>
              <w:jc w:val="center"/>
              <w:rPr>
                <w:rFonts w:ascii="Times New Roman" w:hAnsi="Times New Roman" w:cs="Times New Roman"/>
                <w:b/>
                <w:sz w:val="22"/>
                <w:szCs w:val="22"/>
              </w:rPr>
            </w:pPr>
            <w:r w:rsidRPr="00757B29">
              <w:rPr>
                <w:rFonts w:ascii="Times New Roman" w:hAnsi="Times New Roman" w:cs="Times New Roman"/>
                <w:b/>
                <w:sz w:val="22"/>
                <w:szCs w:val="22"/>
              </w:rPr>
              <w:t xml:space="preserve">Кол-во </w:t>
            </w:r>
            <w:r w:rsidR="00B2212D" w:rsidRPr="00757B29">
              <w:rPr>
                <w:rFonts w:ascii="Times New Roman" w:hAnsi="Times New Roman" w:cs="Times New Roman"/>
                <w:b/>
                <w:sz w:val="22"/>
                <w:szCs w:val="22"/>
              </w:rPr>
              <w:t xml:space="preserve">размещенных </w:t>
            </w:r>
            <w:r w:rsidRPr="00757B29">
              <w:rPr>
                <w:rFonts w:ascii="Times New Roman" w:hAnsi="Times New Roman" w:cs="Times New Roman"/>
                <w:b/>
                <w:sz w:val="22"/>
                <w:szCs w:val="22"/>
              </w:rPr>
              <w:t>извещений</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866FED" w:rsidRPr="00757B29" w:rsidRDefault="00866FED" w:rsidP="005248BB">
            <w:pPr>
              <w:widowControl/>
              <w:autoSpaceDE/>
              <w:autoSpaceDN/>
              <w:adjustRightInd/>
              <w:spacing w:line="312" w:lineRule="auto"/>
              <w:ind w:firstLine="0"/>
              <w:jc w:val="center"/>
              <w:rPr>
                <w:rFonts w:ascii="Times New Roman" w:hAnsi="Times New Roman" w:cs="Times New Roman"/>
                <w:b/>
                <w:sz w:val="22"/>
                <w:szCs w:val="22"/>
              </w:rPr>
            </w:pPr>
            <w:r w:rsidRPr="00757B29">
              <w:rPr>
                <w:rFonts w:ascii="Times New Roman" w:hAnsi="Times New Roman" w:cs="Times New Roman"/>
                <w:b/>
                <w:sz w:val="22"/>
                <w:szCs w:val="22"/>
              </w:rPr>
              <w:t xml:space="preserve">Суммарное значение НМЦК </w:t>
            </w:r>
            <w:r w:rsidRPr="00757B29">
              <w:rPr>
                <w:rFonts w:ascii="Times New Roman" w:hAnsi="Times New Roman" w:cs="Times New Roman"/>
                <w:b/>
                <w:sz w:val="22"/>
                <w:szCs w:val="22"/>
              </w:rPr>
              <w:br/>
              <w:t>(млн. рублей.)</w:t>
            </w:r>
          </w:p>
        </w:tc>
        <w:tc>
          <w:tcPr>
            <w:tcW w:w="2126" w:type="dxa"/>
            <w:tcBorders>
              <w:top w:val="single" w:sz="4" w:space="0" w:color="auto"/>
              <w:left w:val="nil"/>
              <w:bottom w:val="single" w:sz="4" w:space="0" w:color="auto"/>
              <w:right w:val="single" w:sz="4" w:space="0" w:color="auto"/>
            </w:tcBorders>
            <w:shd w:val="clear" w:color="000000" w:fill="FFFFFF"/>
          </w:tcPr>
          <w:p w:rsidR="00866FED" w:rsidRPr="00757B29" w:rsidRDefault="00866FED" w:rsidP="005248BB">
            <w:pPr>
              <w:widowControl/>
              <w:autoSpaceDE/>
              <w:autoSpaceDN/>
              <w:adjustRightInd/>
              <w:spacing w:line="312" w:lineRule="auto"/>
              <w:ind w:firstLine="0"/>
              <w:jc w:val="center"/>
              <w:rPr>
                <w:rFonts w:ascii="Times New Roman" w:hAnsi="Times New Roman" w:cs="Times New Roman"/>
                <w:b/>
                <w:sz w:val="22"/>
                <w:szCs w:val="22"/>
              </w:rPr>
            </w:pPr>
            <w:r w:rsidRPr="00757B29">
              <w:rPr>
                <w:rFonts w:ascii="Times New Roman" w:hAnsi="Times New Roman" w:cs="Times New Roman"/>
                <w:b/>
                <w:sz w:val="22"/>
                <w:szCs w:val="22"/>
              </w:rPr>
              <w:t>Доля от общего количества закупок</w:t>
            </w:r>
          </w:p>
        </w:tc>
      </w:tr>
      <w:tr w:rsidR="00866FED" w:rsidRPr="00757B29" w:rsidTr="002D355B">
        <w:trPr>
          <w:trHeight w:val="377"/>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866FED" w:rsidRPr="00757B29" w:rsidRDefault="00866FED" w:rsidP="005248BB">
            <w:pPr>
              <w:widowControl/>
              <w:autoSpaceDE/>
              <w:autoSpaceDN/>
              <w:adjustRightInd/>
              <w:spacing w:line="312" w:lineRule="auto"/>
              <w:ind w:firstLine="34"/>
              <w:jc w:val="left"/>
              <w:rPr>
                <w:rFonts w:ascii="Times New Roman" w:hAnsi="Times New Roman" w:cs="Times New Roman"/>
                <w:color w:val="000000"/>
                <w:sz w:val="22"/>
                <w:szCs w:val="22"/>
              </w:rPr>
            </w:pPr>
            <w:r w:rsidRPr="00757B29">
              <w:rPr>
                <w:rFonts w:ascii="Times New Roman" w:hAnsi="Times New Roman" w:cs="Times New Roman"/>
                <w:color w:val="000000"/>
                <w:sz w:val="22"/>
                <w:szCs w:val="22"/>
              </w:rPr>
              <w:t>открытые конкурсы</w:t>
            </w:r>
          </w:p>
        </w:tc>
        <w:tc>
          <w:tcPr>
            <w:tcW w:w="2268" w:type="dxa"/>
            <w:tcBorders>
              <w:top w:val="nil"/>
              <w:left w:val="nil"/>
              <w:bottom w:val="single" w:sz="4" w:space="0" w:color="auto"/>
              <w:right w:val="single" w:sz="4" w:space="0" w:color="auto"/>
            </w:tcBorders>
            <w:shd w:val="clear" w:color="000000" w:fill="FFFFFF"/>
            <w:vAlign w:val="center"/>
          </w:tcPr>
          <w:p w:rsidR="00866FED" w:rsidRPr="00757B29" w:rsidRDefault="00BF01CE" w:rsidP="005248BB">
            <w:pPr>
              <w:widowControl/>
              <w:autoSpaceDE/>
              <w:autoSpaceDN/>
              <w:adjustRightInd/>
              <w:spacing w:line="312" w:lineRule="auto"/>
              <w:ind w:firstLine="34"/>
              <w:jc w:val="center"/>
              <w:rPr>
                <w:rFonts w:ascii="Times New Roman" w:hAnsi="Times New Roman" w:cs="Times New Roman"/>
                <w:sz w:val="22"/>
                <w:szCs w:val="22"/>
              </w:rPr>
            </w:pPr>
            <w:r>
              <w:rPr>
                <w:rFonts w:ascii="Times New Roman" w:hAnsi="Times New Roman" w:cs="Times New Roman"/>
                <w:sz w:val="22"/>
                <w:szCs w:val="22"/>
              </w:rPr>
              <w:t>230</w:t>
            </w:r>
          </w:p>
        </w:tc>
        <w:tc>
          <w:tcPr>
            <w:tcW w:w="1843" w:type="dxa"/>
            <w:tcBorders>
              <w:top w:val="nil"/>
              <w:left w:val="nil"/>
              <w:bottom w:val="single" w:sz="4" w:space="0" w:color="auto"/>
              <w:right w:val="single" w:sz="4" w:space="0" w:color="auto"/>
            </w:tcBorders>
            <w:shd w:val="clear" w:color="000000" w:fill="FFFFFF"/>
            <w:vAlign w:val="center"/>
          </w:tcPr>
          <w:p w:rsidR="00866FED" w:rsidRPr="00757B29" w:rsidRDefault="006B5DBE" w:rsidP="005248BB">
            <w:pPr>
              <w:widowControl/>
              <w:autoSpaceDE/>
              <w:autoSpaceDN/>
              <w:adjustRightInd/>
              <w:spacing w:line="312" w:lineRule="auto"/>
              <w:ind w:firstLine="34"/>
              <w:jc w:val="center"/>
              <w:rPr>
                <w:rFonts w:ascii="Times New Roman" w:hAnsi="Times New Roman" w:cs="Times New Roman"/>
                <w:sz w:val="22"/>
                <w:szCs w:val="22"/>
              </w:rPr>
            </w:pPr>
            <w:r w:rsidRPr="00757B29">
              <w:rPr>
                <w:rFonts w:ascii="Times New Roman" w:hAnsi="Times New Roman" w:cs="Times New Roman"/>
                <w:sz w:val="22"/>
                <w:szCs w:val="22"/>
              </w:rPr>
              <w:t>724,94</w:t>
            </w:r>
          </w:p>
        </w:tc>
        <w:tc>
          <w:tcPr>
            <w:tcW w:w="2126" w:type="dxa"/>
            <w:tcBorders>
              <w:top w:val="nil"/>
              <w:left w:val="nil"/>
              <w:bottom w:val="single" w:sz="4" w:space="0" w:color="auto"/>
              <w:right w:val="single" w:sz="4" w:space="0" w:color="auto"/>
            </w:tcBorders>
            <w:shd w:val="clear" w:color="000000" w:fill="FFFFFF"/>
            <w:vAlign w:val="center"/>
          </w:tcPr>
          <w:p w:rsidR="00866FED" w:rsidRPr="00757B29" w:rsidRDefault="0087174A" w:rsidP="005248BB">
            <w:pPr>
              <w:widowControl/>
              <w:autoSpaceDE/>
              <w:autoSpaceDN/>
              <w:adjustRightInd/>
              <w:spacing w:line="312" w:lineRule="auto"/>
              <w:ind w:firstLine="34"/>
              <w:jc w:val="center"/>
              <w:rPr>
                <w:rFonts w:ascii="Times New Roman" w:hAnsi="Times New Roman" w:cs="Times New Roman"/>
                <w:sz w:val="22"/>
                <w:szCs w:val="22"/>
              </w:rPr>
            </w:pPr>
            <w:r>
              <w:rPr>
                <w:rFonts w:ascii="Times New Roman" w:hAnsi="Times New Roman" w:cs="Times New Roman"/>
                <w:sz w:val="22"/>
                <w:szCs w:val="22"/>
              </w:rPr>
              <w:t>0,</w:t>
            </w:r>
            <w:r w:rsidR="00126919">
              <w:rPr>
                <w:rFonts w:ascii="Times New Roman" w:hAnsi="Times New Roman" w:cs="Times New Roman"/>
                <w:sz w:val="22"/>
                <w:szCs w:val="22"/>
              </w:rPr>
              <w:t>57</w:t>
            </w:r>
            <w:r>
              <w:rPr>
                <w:rFonts w:ascii="Times New Roman" w:hAnsi="Times New Roman" w:cs="Times New Roman"/>
                <w:sz w:val="22"/>
                <w:szCs w:val="22"/>
              </w:rPr>
              <w:t>%</w:t>
            </w:r>
          </w:p>
        </w:tc>
      </w:tr>
      <w:tr w:rsidR="00866FED" w:rsidRPr="00757B29" w:rsidTr="002D355B">
        <w:trPr>
          <w:trHeight w:val="377"/>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866FED" w:rsidRPr="00757B29" w:rsidRDefault="00866FED" w:rsidP="005248BB">
            <w:pPr>
              <w:widowControl/>
              <w:autoSpaceDE/>
              <w:autoSpaceDN/>
              <w:adjustRightInd/>
              <w:spacing w:line="312" w:lineRule="auto"/>
              <w:ind w:firstLine="34"/>
              <w:jc w:val="left"/>
              <w:rPr>
                <w:rFonts w:ascii="Times New Roman" w:hAnsi="Times New Roman" w:cs="Times New Roman"/>
                <w:color w:val="000000"/>
                <w:sz w:val="22"/>
                <w:szCs w:val="22"/>
              </w:rPr>
            </w:pPr>
            <w:r w:rsidRPr="00757B29">
              <w:rPr>
                <w:rFonts w:ascii="Times New Roman" w:hAnsi="Times New Roman" w:cs="Times New Roman"/>
                <w:color w:val="000000"/>
                <w:sz w:val="22"/>
                <w:szCs w:val="22"/>
              </w:rPr>
              <w:t>открытые конкурсы с ограниченным участием</w:t>
            </w:r>
          </w:p>
        </w:tc>
        <w:tc>
          <w:tcPr>
            <w:tcW w:w="2268" w:type="dxa"/>
            <w:tcBorders>
              <w:top w:val="nil"/>
              <w:left w:val="nil"/>
              <w:bottom w:val="single" w:sz="4" w:space="0" w:color="auto"/>
              <w:right w:val="single" w:sz="4" w:space="0" w:color="auto"/>
            </w:tcBorders>
            <w:shd w:val="clear" w:color="000000" w:fill="FFFFFF"/>
            <w:vAlign w:val="center"/>
          </w:tcPr>
          <w:p w:rsidR="00866FED" w:rsidRPr="00757B29" w:rsidRDefault="006B5DBE" w:rsidP="005248BB">
            <w:pPr>
              <w:widowControl/>
              <w:autoSpaceDE/>
              <w:autoSpaceDN/>
              <w:adjustRightInd/>
              <w:spacing w:line="312" w:lineRule="auto"/>
              <w:ind w:firstLine="34"/>
              <w:jc w:val="center"/>
              <w:rPr>
                <w:rFonts w:ascii="Times New Roman" w:hAnsi="Times New Roman" w:cs="Times New Roman"/>
                <w:sz w:val="22"/>
                <w:szCs w:val="22"/>
              </w:rPr>
            </w:pPr>
            <w:r w:rsidRPr="00757B29">
              <w:rPr>
                <w:rFonts w:ascii="Times New Roman" w:hAnsi="Times New Roman" w:cs="Times New Roman"/>
                <w:sz w:val="22"/>
                <w:szCs w:val="22"/>
              </w:rPr>
              <w:t>7</w:t>
            </w:r>
          </w:p>
        </w:tc>
        <w:tc>
          <w:tcPr>
            <w:tcW w:w="1843" w:type="dxa"/>
            <w:tcBorders>
              <w:top w:val="nil"/>
              <w:left w:val="nil"/>
              <w:bottom w:val="single" w:sz="4" w:space="0" w:color="auto"/>
              <w:right w:val="single" w:sz="4" w:space="0" w:color="auto"/>
            </w:tcBorders>
            <w:shd w:val="clear" w:color="000000" w:fill="FFFFFF"/>
            <w:vAlign w:val="center"/>
          </w:tcPr>
          <w:p w:rsidR="00866FED" w:rsidRPr="00757B29" w:rsidRDefault="006B5DBE" w:rsidP="005248BB">
            <w:pPr>
              <w:widowControl/>
              <w:autoSpaceDE/>
              <w:autoSpaceDN/>
              <w:adjustRightInd/>
              <w:spacing w:line="312" w:lineRule="auto"/>
              <w:ind w:firstLine="34"/>
              <w:jc w:val="center"/>
              <w:rPr>
                <w:rFonts w:ascii="Times New Roman" w:hAnsi="Times New Roman" w:cs="Times New Roman"/>
                <w:sz w:val="22"/>
                <w:szCs w:val="22"/>
              </w:rPr>
            </w:pPr>
            <w:r w:rsidRPr="00757B29">
              <w:rPr>
                <w:rFonts w:ascii="Times New Roman" w:hAnsi="Times New Roman" w:cs="Times New Roman"/>
                <w:sz w:val="22"/>
                <w:szCs w:val="22"/>
              </w:rPr>
              <w:t>72,22</w:t>
            </w:r>
          </w:p>
        </w:tc>
        <w:tc>
          <w:tcPr>
            <w:tcW w:w="2126" w:type="dxa"/>
            <w:tcBorders>
              <w:top w:val="nil"/>
              <w:left w:val="nil"/>
              <w:bottom w:val="single" w:sz="4" w:space="0" w:color="auto"/>
              <w:right w:val="single" w:sz="4" w:space="0" w:color="auto"/>
            </w:tcBorders>
            <w:shd w:val="clear" w:color="000000" w:fill="FFFFFF"/>
            <w:vAlign w:val="center"/>
          </w:tcPr>
          <w:p w:rsidR="00866FED" w:rsidRPr="00757B29" w:rsidRDefault="0087174A" w:rsidP="005248BB">
            <w:pPr>
              <w:widowControl/>
              <w:autoSpaceDE/>
              <w:autoSpaceDN/>
              <w:adjustRightInd/>
              <w:spacing w:line="312" w:lineRule="auto"/>
              <w:ind w:firstLine="34"/>
              <w:jc w:val="center"/>
              <w:rPr>
                <w:rFonts w:ascii="Times New Roman" w:hAnsi="Times New Roman" w:cs="Times New Roman"/>
                <w:sz w:val="22"/>
                <w:szCs w:val="22"/>
              </w:rPr>
            </w:pPr>
            <w:r>
              <w:rPr>
                <w:rFonts w:ascii="Times New Roman" w:hAnsi="Times New Roman" w:cs="Times New Roman"/>
                <w:sz w:val="22"/>
                <w:szCs w:val="22"/>
              </w:rPr>
              <w:t>0,01%</w:t>
            </w:r>
          </w:p>
        </w:tc>
      </w:tr>
      <w:tr w:rsidR="00866FED" w:rsidRPr="00757B29" w:rsidTr="002D355B">
        <w:trPr>
          <w:trHeight w:val="377"/>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866FED" w:rsidRPr="00757B29" w:rsidRDefault="00866FED" w:rsidP="005248BB">
            <w:pPr>
              <w:widowControl/>
              <w:autoSpaceDE/>
              <w:autoSpaceDN/>
              <w:adjustRightInd/>
              <w:spacing w:line="312" w:lineRule="auto"/>
              <w:ind w:firstLine="34"/>
              <w:jc w:val="left"/>
              <w:rPr>
                <w:rFonts w:ascii="Times New Roman" w:hAnsi="Times New Roman" w:cs="Times New Roman"/>
                <w:color w:val="000000"/>
                <w:sz w:val="22"/>
                <w:szCs w:val="22"/>
              </w:rPr>
            </w:pPr>
            <w:r w:rsidRPr="00757B29">
              <w:rPr>
                <w:rFonts w:ascii="Times New Roman" w:hAnsi="Times New Roman" w:cs="Times New Roman"/>
                <w:color w:val="000000"/>
                <w:sz w:val="22"/>
                <w:szCs w:val="22"/>
              </w:rPr>
              <w:t>открытые двухэтапные конкурсы</w:t>
            </w:r>
          </w:p>
        </w:tc>
        <w:tc>
          <w:tcPr>
            <w:tcW w:w="2268" w:type="dxa"/>
            <w:tcBorders>
              <w:top w:val="nil"/>
              <w:left w:val="nil"/>
              <w:bottom w:val="single" w:sz="4" w:space="0" w:color="auto"/>
              <w:right w:val="single" w:sz="4" w:space="0" w:color="auto"/>
            </w:tcBorders>
            <w:shd w:val="clear" w:color="000000" w:fill="FFFFFF"/>
            <w:vAlign w:val="center"/>
          </w:tcPr>
          <w:p w:rsidR="00866FED" w:rsidRPr="00757B29" w:rsidRDefault="006B5DBE" w:rsidP="005248BB">
            <w:pPr>
              <w:widowControl/>
              <w:autoSpaceDE/>
              <w:autoSpaceDN/>
              <w:adjustRightInd/>
              <w:spacing w:line="312" w:lineRule="auto"/>
              <w:ind w:firstLine="34"/>
              <w:jc w:val="center"/>
              <w:rPr>
                <w:rFonts w:ascii="Times New Roman" w:hAnsi="Times New Roman" w:cs="Times New Roman"/>
                <w:sz w:val="22"/>
                <w:szCs w:val="22"/>
              </w:rPr>
            </w:pPr>
            <w:r w:rsidRPr="00757B29">
              <w:rPr>
                <w:rFonts w:ascii="Times New Roman" w:hAnsi="Times New Roman" w:cs="Times New Roman"/>
                <w:sz w:val="22"/>
                <w:szCs w:val="22"/>
              </w:rPr>
              <w:t>5</w:t>
            </w:r>
          </w:p>
        </w:tc>
        <w:tc>
          <w:tcPr>
            <w:tcW w:w="1843" w:type="dxa"/>
            <w:tcBorders>
              <w:top w:val="nil"/>
              <w:left w:val="nil"/>
              <w:bottom w:val="single" w:sz="4" w:space="0" w:color="auto"/>
              <w:right w:val="single" w:sz="4" w:space="0" w:color="auto"/>
            </w:tcBorders>
            <w:shd w:val="clear" w:color="000000" w:fill="FFFFFF"/>
            <w:vAlign w:val="center"/>
          </w:tcPr>
          <w:p w:rsidR="00866FED" w:rsidRPr="00757B29" w:rsidRDefault="006B5DBE" w:rsidP="005248BB">
            <w:pPr>
              <w:widowControl/>
              <w:autoSpaceDE/>
              <w:autoSpaceDN/>
              <w:adjustRightInd/>
              <w:spacing w:line="312" w:lineRule="auto"/>
              <w:ind w:firstLine="34"/>
              <w:jc w:val="center"/>
              <w:rPr>
                <w:rFonts w:ascii="Times New Roman" w:hAnsi="Times New Roman" w:cs="Times New Roman"/>
                <w:sz w:val="22"/>
                <w:szCs w:val="22"/>
              </w:rPr>
            </w:pPr>
            <w:r w:rsidRPr="00757B29">
              <w:rPr>
                <w:rFonts w:ascii="Times New Roman" w:hAnsi="Times New Roman" w:cs="Times New Roman"/>
                <w:sz w:val="22"/>
                <w:szCs w:val="22"/>
              </w:rPr>
              <w:t>42,1</w:t>
            </w:r>
          </w:p>
        </w:tc>
        <w:tc>
          <w:tcPr>
            <w:tcW w:w="2126" w:type="dxa"/>
            <w:tcBorders>
              <w:top w:val="nil"/>
              <w:left w:val="nil"/>
              <w:bottom w:val="single" w:sz="4" w:space="0" w:color="auto"/>
              <w:right w:val="single" w:sz="4" w:space="0" w:color="auto"/>
            </w:tcBorders>
            <w:shd w:val="clear" w:color="000000" w:fill="FFFFFF"/>
            <w:vAlign w:val="center"/>
          </w:tcPr>
          <w:p w:rsidR="00866FED" w:rsidRPr="00757B29" w:rsidRDefault="0087174A" w:rsidP="005248BB">
            <w:pPr>
              <w:widowControl/>
              <w:autoSpaceDE/>
              <w:autoSpaceDN/>
              <w:adjustRightInd/>
              <w:spacing w:line="312" w:lineRule="auto"/>
              <w:ind w:firstLine="34"/>
              <w:jc w:val="center"/>
              <w:rPr>
                <w:rFonts w:ascii="Times New Roman" w:hAnsi="Times New Roman" w:cs="Times New Roman"/>
                <w:sz w:val="22"/>
                <w:szCs w:val="22"/>
              </w:rPr>
            </w:pPr>
            <w:r>
              <w:rPr>
                <w:rFonts w:ascii="Times New Roman" w:hAnsi="Times New Roman" w:cs="Times New Roman"/>
                <w:sz w:val="22"/>
                <w:szCs w:val="22"/>
              </w:rPr>
              <w:t>0,01%</w:t>
            </w:r>
          </w:p>
        </w:tc>
      </w:tr>
      <w:tr w:rsidR="00866FED" w:rsidRPr="00757B29" w:rsidTr="002D355B">
        <w:trPr>
          <w:trHeight w:val="377"/>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866FED" w:rsidRPr="00757B29" w:rsidRDefault="00866FED" w:rsidP="005248BB">
            <w:pPr>
              <w:widowControl/>
              <w:autoSpaceDE/>
              <w:autoSpaceDN/>
              <w:adjustRightInd/>
              <w:spacing w:line="312" w:lineRule="auto"/>
              <w:ind w:firstLine="34"/>
              <w:jc w:val="left"/>
              <w:rPr>
                <w:rFonts w:ascii="Times New Roman" w:hAnsi="Times New Roman" w:cs="Times New Roman"/>
                <w:color w:val="000000"/>
                <w:sz w:val="22"/>
                <w:szCs w:val="22"/>
              </w:rPr>
            </w:pPr>
            <w:r w:rsidRPr="00757B29">
              <w:rPr>
                <w:rFonts w:ascii="Times New Roman" w:hAnsi="Times New Roman" w:cs="Times New Roman"/>
                <w:color w:val="000000"/>
                <w:sz w:val="22"/>
                <w:szCs w:val="22"/>
              </w:rPr>
              <w:t>электронные аукционы</w:t>
            </w:r>
          </w:p>
        </w:tc>
        <w:tc>
          <w:tcPr>
            <w:tcW w:w="2268" w:type="dxa"/>
            <w:tcBorders>
              <w:top w:val="nil"/>
              <w:left w:val="nil"/>
              <w:bottom w:val="single" w:sz="4" w:space="0" w:color="auto"/>
              <w:right w:val="single" w:sz="4" w:space="0" w:color="auto"/>
            </w:tcBorders>
            <w:shd w:val="clear" w:color="000000" w:fill="FFFFFF"/>
            <w:vAlign w:val="center"/>
          </w:tcPr>
          <w:p w:rsidR="00866FED" w:rsidRPr="00757B29" w:rsidRDefault="00BF01CE" w:rsidP="005248BB">
            <w:pPr>
              <w:widowControl/>
              <w:autoSpaceDE/>
              <w:autoSpaceDN/>
              <w:adjustRightInd/>
              <w:spacing w:line="312" w:lineRule="auto"/>
              <w:ind w:firstLine="34"/>
              <w:jc w:val="center"/>
              <w:rPr>
                <w:rFonts w:ascii="Times New Roman" w:hAnsi="Times New Roman" w:cs="Times New Roman"/>
                <w:sz w:val="22"/>
                <w:szCs w:val="22"/>
              </w:rPr>
            </w:pPr>
            <w:r>
              <w:rPr>
                <w:rFonts w:ascii="Times New Roman" w:hAnsi="Times New Roman" w:cs="Times New Roman"/>
                <w:sz w:val="22"/>
                <w:szCs w:val="22"/>
              </w:rPr>
              <w:t>31430</w:t>
            </w:r>
          </w:p>
        </w:tc>
        <w:tc>
          <w:tcPr>
            <w:tcW w:w="1843" w:type="dxa"/>
            <w:tcBorders>
              <w:top w:val="nil"/>
              <w:left w:val="nil"/>
              <w:bottom w:val="single" w:sz="4" w:space="0" w:color="auto"/>
              <w:right w:val="single" w:sz="4" w:space="0" w:color="auto"/>
            </w:tcBorders>
            <w:shd w:val="clear" w:color="000000" w:fill="FFFFFF"/>
            <w:vAlign w:val="center"/>
          </w:tcPr>
          <w:p w:rsidR="00866FED" w:rsidRPr="00757B29" w:rsidRDefault="006B5DBE" w:rsidP="005248BB">
            <w:pPr>
              <w:widowControl/>
              <w:autoSpaceDE/>
              <w:autoSpaceDN/>
              <w:adjustRightInd/>
              <w:spacing w:line="312" w:lineRule="auto"/>
              <w:ind w:firstLine="34"/>
              <w:jc w:val="center"/>
              <w:rPr>
                <w:rFonts w:ascii="Times New Roman" w:hAnsi="Times New Roman" w:cs="Times New Roman"/>
                <w:sz w:val="22"/>
                <w:szCs w:val="22"/>
              </w:rPr>
            </w:pPr>
            <w:r w:rsidRPr="00757B29">
              <w:rPr>
                <w:rFonts w:ascii="Times New Roman" w:hAnsi="Times New Roman" w:cs="Times New Roman"/>
                <w:sz w:val="22"/>
                <w:szCs w:val="22"/>
              </w:rPr>
              <w:t>53423,45</w:t>
            </w:r>
          </w:p>
        </w:tc>
        <w:tc>
          <w:tcPr>
            <w:tcW w:w="2126" w:type="dxa"/>
            <w:tcBorders>
              <w:top w:val="nil"/>
              <w:left w:val="nil"/>
              <w:bottom w:val="single" w:sz="4" w:space="0" w:color="auto"/>
              <w:right w:val="single" w:sz="4" w:space="0" w:color="auto"/>
            </w:tcBorders>
            <w:shd w:val="clear" w:color="000000" w:fill="FFFFFF"/>
            <w:vAlign w:val="center"/>
          </w:tcPr>
          <w:p w:rsidR="00866FED" w:rsidRPr="00757B29" w:rsidRDefault="0087174A" w:rsidP="005248BB">
            <w:pPr>
              <w:widowControl/>
              <w:autoSpaceDE/>
              <w:autoSpaceDN/>
              <w:adjustRightInd/>
              <w:spacing w:line="312" w:lineRule="auto"/>
              <w:ind w:firstLine="34"/>
              <w:jc w:val="center"/>
              <w:rPr>
                <w:rFonts w:ascii="Times New Roman" w:hAnsi="Times New Roman" w:cs="Times New Roman"/>
                <w:sz w:val="22"/>
                <w:szCs w:val="22"/>
              </w:rPr>
            </w:pPr>
            <w:r>
              <w:rPr>
                <w:rFonts w:ascii="Times New Roman" w:hAnsi="Times New Roman" w:cs="Times New Roman"/>
                <w:sz w:val="22"/>
                <w:szCs w:val="22"/>
              </w:rPr>
              <w:t>76,8</w:t>
            </w:r>
            <w:r w:rsidR="00126919">
              <w:rPr>
                <w:rFonts w:ascii="Times New Roman" w:hAnsi="Times New Roman" w:cs="Times New Roman"/>
                <w:sz w:val="22"/>
                <w:szCs w:val="22"/>
              </w:rPr>
              <w:t>4</w:t>
            </w:r>
            <w:r>
              <w:rPr>
                <w:rFonts w:ascii="Times New Roman" w:hAnsi="Times New Roman" w:cs="Times New Roman"/>
                <w:sz w:val="22"/>
                <w:szCs w:val="22"/>
              </w:rPr>
              <w:t>%</w:t>
            </w:r>
          </w:p>
        </w:tc>
      </w:tr>
      <w:tr w:rsidR="004466A6" w:rsidRPr="00757B29" w:rsidTr="002D355B">
        <w:trPr>
          <w:trHeight w:val="377"/>
        </w:trPr>
        <w:tc>
          <w:tcPr>
            <w:tcW w:w="3970" w:type="dxa"/>
            <w:tcBorders>
              <w:top w:val="nil"/>
              <w:left w:val="single" w:sz="4" w:space="0" w:color="auto"/>
              <w:bottom w:val="single" w:sz="4" w:space="0" w:color="auto"/>
              <w:right w:val="single" w:sz="4" w:space="0" w:color="auto"/>
            </w:tcBorders>
            <w:shd w:val="clear" w:color="000000" w:fill="FFFFFF"/>
            <w:vAlign w:val="center"/>
          </w:tcPr>
          <w:p w:rsidR="004466A6" w:rsidRPr="00757B29" w:rsidRDefault="004466A6" w:rsidP="005248BB">
            <w:pPr>
              <w:widowControl/>
              <w:autoSpaceDE/>
              <w:autoSpaceDN/>
              <w:adjustRightInd/>
              <w:spacing w:line="312" w:lineRule="auto"/>
              <w:ind w:firstLine="34"/>
              <w:jc w:val="left"/>
              <w:rPr>
                <w:rFonts w:ascii="Times New Roman" w:hAnsi="Times New Roman" w:cs="Times New Roman"/>
                <w:color w:val="000000"/>
                <w:sz w:val="22"/>
                <w:szCs w:val="22"/>
              </w:rPr>
            </w:pPr>
            <w:r w:rsidRPr="00757B29">
              <w:rPr>
                <w:rFonts w:ascii="Times New Roman" w:hAnsi="Times New Roman" w:cs="Times New Roman"/>
                <w:color w:val="000000"/>
                <w:sz w:val="22"/>
                <w:szCs w:val="22"/>
              </w:rPr>
              <w:t>запросы котировок</w:t>
            </w:r>
          </w:p>
        </w:tc>
        <w:tc>
          <w:tcPr>
            <w:tcW w:w="2268" w:type="dxa"/>
            <w:tcBorders>
              <w:top w:val="nil"/>
              <w:left w:val="nil"/>
              <w:bottom w:val="single" w:sz="4" w:space="0" w:color="auto"/>
              <w:right w:val="single" w:sz="4" w:space="0" w:color="auto"/>
            </w:tcBorders>
            <w:shd w:val="clear" w:color="000000" w:fill="FFFFFF"/>
            <w:vAlign w:val="center"/>
          </w:tcPr>
          <w:p w:rsidR="004466A6" w:rsidRPr="00757B29" w:rsidRDefault="00BF01CE" w:rsidP="005248BB">
            <w:pPr>
              <w:widowControl/>
              <w:autoSpaceDE/>
              <w:autoSpaceDN/>
              <w:adjustRightInd/>
              <w:spacing w:line="312" w:lineRule="auto"/>
              <w:ind w:firstLine="34"/>
              <w:jc w:val="center"/>
              <w:rPr>
                <w:rFonts w:ascii="Times New Roman" w:hAnsi="Times New Roman" w:cs="Times New Roman"/>
                <w:sz w:val="22"/>
                <w:szCs w:val="22"/>
              </w:rPr>
            </w:pPr>
            <w:r>
              <w:rPr>
                <w:rFonts w:ascii="Times New Roman" w:hAnsi="Times New Roman" w:cs="Times New Roman"/>
                <w:sz w:val="22"/>
                <w:szCs w:val="22"/>
              </w:rPr>
              <w:t>5289</w:t>
            </w:r>
          </w:p>
        </w:tc>
        <w:tc>
          <w:tcPr>
            <w:tcW w:w="1843" w:type="dxa"/>
            <w:tcBorders>
              <w:top w:val="nil"/>
              <w:left w:val="nil"/>
              <w:bottom w:val="single" w:sz="4" w:space="0" w:color="auto"/>
              <w:right w:val="single" w:sz="4" w:space="0" w:color="auto"/>
            </w:tcBorders>
            <w:shd w:val="clear" w:color="000000" w:fill="FFFFFF"/>
            <w:vAlign w:val="center"/>
          </w:tcPr>
          <w:p w:rsidR="004466A6" w:rsidRPr="00757B29" w:rsidRDefault="006B5DBE" w:rsidP="005248BB">
            <w:pPr>
              <w:widowControl/>
              <w:autoSpaceDE/>
              <w:autoSpaceDN/>
              <w:adjustRightInd/>
              <w:spacing w:line="312" w:lineRule="auto"/>
              <w:ind w:firstLine="34"/>
              <w:jc w:val="center"/>
              <w:rPr>
                <w:rFonts w:ascii="Times New Roman" w:hAnsi="Times New Roman" w:cs="Times New Roman"/>
                <w:sz w:val="22"/>
                <w:szCs w:val="22"/>
              </w:rPr>
            </w:pPr>
            <w:r w:rsidRPr="00757B29">
              <w:rPr>
                <w:rFonts w:ascii="Times New Roman" w:hAnsi="Times New Roman" w:cs="Times New Roman"/>
                <w:sz w:val="22"/>
                <w:szCs w:val="22"/>
              </w:rPr>
              <w:t>567,28</w:t>
            </w:r>
          </w:p>
        </w:tc>
        <w:tc>
          <w:tcPr>
            <w:tcW w:w="2126" w:type="dxa"/>
            <w:tcBorders>
              <w:top w:val="nil"/>
              <w:left w:val="nil"/>
              <w:bottom w:val="single" w:sz="4" w:space="0" w:color="auto"/>
              <w:right w:val="single" w:sz="4" w:space="0" w:color="auto"/>
            </w:tcBorders>
            <w:shd w:val="clear" w:color="000000" w:fill="FFFFFF"/>
            <w:vAlign w:val="center"/>
          </w:tcPr>
          <w:p w:rsidR="004466A6" w:rsidRPr="00757B29" w:rsidRDefault="00126919" w:rsidP="005248BB">
            <w:pPr>
              <w:widowControl/>
              <w:autoSpaceDE/>
              <w:autoSpaceDN/>
              <w:adjustRightInd/>
              <w:spacing w:line="312" w:lineRule="auto"/>
              <w:ind w:firstLine="34"/>
              <w:jc w:val="center"/>
              <w:rPr>
                <w:rFonts w:ascii="Times New Roman" w:hAnsi="Times New Roman" w:cs="Times New Roman"/>
                <w:sz w:val="22"/>
                <w:szCs w:val="22"/>
              </w:rPr>
            </w:pPr>
            <w:r>
              <w:rPr>
                <w:rFonts w:ascii="Times New Roman" w:hAnsi="Times New Roman" w:cs="Times New Roman"/>
                <w:sz w:val="22"/>
                <w:szCs w:val="22"/>
              </w:rPr>
              <w:t>12,92</w:t>
            </w:r>
          </w:p>
        </w:tc>
      </w:tr>
      <w:tr w:rsidR="00866FED" w:rsidRPr="00757B29" w:rsidTr="002D355B">
        <w:trPr>
          <w:trHeight w:val="377"/>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866FED" w:rsidRPr="00757B29" w:rsidRDefault="00866FED" w:rsidP="005248BB">
            <w:pPr>
              <w:widowControl/>
              <w:autoSpaceDE/>
              <w:autoSpaceDN/>
              <w:adjustRightInd/>
              <w:spacing w:line="312" w:lineRule="auto"/>
              <w:ind w:firstLine="34"/>
              <w:jc w:val="left"/>
              <w:rPr>
                <w:rFonts w:ascii="Times New Roman" w:hAnsi="Times New Roman" w:cs="Times New Roman"/>
                <w:color w:val="000000"/>
                <w:sz w:val="22"/>
                <w:szCs w:val="22"/>
              </w:rPr>
            </w:pPr>
            <w:r w:rsidRPr="00757B29">
              <w:rPr>
                <w:rFonts w:ascii="Times New Roman" w:hAnsi="Times New Roman" w:cs="Times New Roman"/>
                <w:color w:val="000000"/>
                <w:sz w:val="22"/>
                <w:szCs w:val="22"/>
              </w:rPr>
              <w:t>запросы предложений</w:t>
            </w:r>
          </w:p>
        </w:tc>
        <w:tc>
          <w:tcPr>
            <w:tcW w:w="2268" w:type="dxa"/>
            <w:tcBorders>
              <w:top w:val="nil"/>
              <w:left w:val="nil"/>
              <w:bottom w:val="single" w:sz="4" w:space="0" w:color="auto"/>
              <w:right w:val="single" w:sz="4" w:space="0" w:color="auto"/>
            </w:tcBorders>
            <w:shd w:val="clear" w:color="000000" w:fill="FFFFFF"/>
            <w:vAlign w:val="center"/>
          </w:tcPr>
          <w:p w:rsidR="00866FED" w:rsidRPr="00757B29" w:rsidRDefault="006B5DBE" w:rsidP="005248BB">
            <w:pPr>
              <w:widowControl/>
              <w:autoSpaceDE/>
              <w:autoSpaceDN/>
              <w:adjustRightInd/>
              <w:spacing w:line="312" w:lineRule="auto"/>
              <w:ind w:firstLine="34"/>
              <w:jc w:val="center"/>
              <w:rPr>
                <w:rFonts w:ascii="Times New Roman" w:hAnsi="Times New Roman" w:cs="Times New Roman"/>
                <w:sz w:val="22"/>
                <w:szCs w:val="22"/>
              </w:rPr>
            </w:pPr>
            <w:r w:rsidRPr="00757B29">
              <w:rPr>
                <w:rFonts w:ascii="Times New Roman" w:hAnsi="Times New Roman" w:cs="Times New Roman"/>
                <w:sz w:val="22"/>
                <w:szCs w:val="22"/>
              </w:rPr>
              <w:t>36</w:t>
            </w:r>
          </w:p>
        </w:tc>
        <w:tc>
          <w:tcPr>
            <w:tcW w:w="1843" w:type="dxa"/>
            <w:tcBorders>
              <w:top w:val="nil"/>
              <w:left w:val="nil"/>
              <w:bottom w:val="single" w:sz="4" w:space="0" w:color="auto"/>
              <w:right w:val="single" w:sz="4" w:space="0" w:color="auto"/>
            </w:tcBorders>
            <w:shd w:val="clear" w:color="000000" w:fill="FFFFFF"/>
            <w:vAlign w:val="center"/>
          </w:tcPr>
          <w:p w:rsidR="00866FED" w:rsidRPr="00757B29" w:rsidRDefault="006B5DBE" w:rsidP="005248BB">
            <w:pPr>
              <w:widowControl/>
              <w:autoSpaceDE/>
              <w:autoSpaceDN/>
              <w:adjustRightInd/>
              <w:spacing w:line="312" w:lineRule="auto"/>
              <w:ind w:firstLine="34"/>
              <w:jc w:val="center"/>
              <w:rPr>
                <w:rFonts w:ascii="Times New Roman" w:hAnsi="Times New Roman" w:cs="Times New Roman"/>
                <w:sz w:val="22"/>
                <w:szCs w:val="22"/>
              </w:rPr>
            </w:pPr>
            <w:r w:rsidRPr="00757B29">
              <w:rPr>
                <w:rFonts w:ascii="Times New Roman" w:hAnsi="Times New Roman" w:cs="Times New Roman"/>
                <w:sz w:val="22"/>
                <w:szCs w:val="22"/>
              </w:rPr>
              <w:t>1719,41</w:t>
            </w:r>
          </w:p>
        </w:tc>
        <w:tc>
          <w:tcPr>
            <w:tcW w:w="2126" w:type="dxa"/>
            <w:tcBorders>
              <w:top w:val="nil"/>
              <w:left w:val="nil"/>
              <w:bottom w:val="single" w:sz="4" w:space="0" w:color="auto"/>
              <w:right w:val="single" w:sz="4" w:space="0" w:color="auto"/>
            </w:tcBorders>
            <w:shd w:val="clear" w:color="000000" w:fill="FFFFFF"/>
            <w:vAlign w:val="center"/>
          </w:tcPr>
          <w:p w:rsidR="00866FED" w:rsidRPr="00757B29" w:rsidRDefault="00126919" w:rsidP="005248BB">
            <w:pPr>
              <w:widowControl/>
              <w:autoSpaceDE/>
              <w:autoSpaceDN/>
              <w:adjustRightInd/>
              <w:spacing w:line="312" w:lineRule="auto"/>
              <w:ind w:firstLine="34"/>
              <w:jc w:val="center"/>
              <w:rPr>
                <w:rFonts w:ascii="Times New Roman" w:hAnsi="Times New Roman" w:cs="Times New Roman"/>
                <w:sz w:val="22"/>
                <w:szCs w:val="22"/>
              </w:rPr>
            </w:pPr>
            <w:r>
              <w:rPr>
                <w:rFonts w:ascii="Times New Roman" w:hAnsi="Times New Roman" w:cs="Times New Roman"/>
                <w:sz w:val="22"/>
                <w:szCs w:val="22"/>
              </w:rPr>
              <w:t>0,08%</w:t>
            </w:r>
          </w:p>
        </w:tc>
      </w:tr>
      <w:tr w:rsidR="00866FED" w:rsidRPr="00757B29" w:rsidTr="002D355B">
        <w:trPr>
          <w:trHeight w:val="766"/>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866FED" w:rsidRPr="00757B29" w:rsidRDefault="00866FED" w:rsidP="005248BB">
            <w:pPr>
              <w:widowControl/>
              <w:autoSpaceDE/>
              <w:autoSpaceDN/>
              <w:adjustRightInd/>
              <w:spacing w:line="312" w:lineRule="auto"/>
              <w:ind w:firstLine="34"/>
              <w:jc w:val="left"/>
              <w:rPr>
                <w:rFonts w:ascii="Times New Roman" w:hAnsi="Times New Roman" w:cs="Times New Roman"/>
                <w:color w:val="000000"/>
                <w:sz w:val="22"/>
                <w:szCs w:val="22"/>
              </w:rPr>
            </w:pPr>
            <w:r w:rsidRPr="00757B29">
              <w:rPr>
                <w:rFonts w:ascii="Times New Roman" w:hAnsi="Times New Roman" w:cs="Times New Roman"/>
                <w:color w:val="000000"/>
                <w:sz w:val="22"/>
                <w:szCs w:val="22"/>
              </w:rPr>
              <w:t>закупки у единственного поставщика (подрядчика, исполнителя)</w:t>
            </w:r>
          </w:p>
        </w:tc>
        <w:tc>
          <w:tcPr>
            <w:tcW w:w="2268" w:type="dxa"/>
            <w:tcBorders>
              <w:top w:val="nil"/>
              <w:left w:val="nil"/>
              <w:bottom w:val="single" w:sz="4" w:space="0" w:color="auto"/>
              <w:right w:val="single" w:sz="4" w:space="0" w:color="auto"/>
            </w:tcBorders>
            <w:shd w:val="clear" w:color="000000" w:fill="FFFFFF"/>
            <w:noWrap/>
            <w:vAlign w:val="center"/>
          </w:tcPr>
          <w:p w:rsidR="00866FED" w:rsidRPr="00757B29" w:rsidRDefault="00BF01CE" w:rsidP="005248BB">
            <w:pPr>
              <w:widowControl/>
              <w:autoSpaceDE/>
              <w:autoSpaceDN/>
              <w:adjustRightInd/>
              <w:spacing w:line="312" w:lineRule="auto"/>
              <w:ind w:firstLine="34"/>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3914</w:t>
            </w:r>
          </w:p>
        </w:tc>
        <w:tc>
          <w:tcPr>
            <w:tcW w:w="1843" w:type="dxa"/>
            <w:tcBorders>
              <w:top w:val="nil"/>
              <w:left w:val="nil"/>
              <w:bottom w:val="single" w:sz="4" w:space="0" w:color="auto"/>
              <w:right w:val="single" w:sz="4" w:space="0" w:color="auto"/>
            </w:tcBorders>
            <w:shd w:val="clear" w:color="000000" w:fill="FFFFFF"/>
            <w:noWrap/>
            <w:vAlign w:val="center"/>
          </w:tcPr>
          <w:p w:rsidR="00866FED" w:rsidRPr="00757B29" w:rsidRDefault="006B5DBE" w:rsidP="005248BB">
            <w:pPr>
              <w:widowControl/>
              <w:autoSpaceDE/>
              <w:autoSpaceDN/>
              <w:adjustRightInd/>
              <w:spacing w:line="312" w:lineRule="auto"/>
              <w:ind w:firstLine="34"/>
              <w:jc w:val="center"/>
              <w:rPr>
                <w:rFonts w:ascii="Times New Roman" w:hAnsi="Times New Roman" w:cs="Times New Roman"/>
                <w:bCs/>
                <w:color w:val="000000"/>
                <w:sz w:val="22"/>
                <w:szCs w:val="22"/>
              </w:rPr>
            </w:pPr>
            <w:r w:rsidRPr="00757B29">
              <w:rPr>
                <w:rFonts w:ascii="Times New Roman" w:hAnsi="Times New Roman" w:cs="Times New Roman"/>
                <w:bCs/>
                <w:color w:val="000000"/>
                <w:sz w:val="22"/>
                <w:szCs w:val="22"/>
              </w:rPr>
              <w:t>2742,43</w:t>
            </w:r>
          </w:p>
        </w:tc>
        <w:tc>
          <w:tcPr>
            <w:tcW w:w="2126" w:type="dxa"/>
            <w:tcBorders>
              <w:top w:val="nil"/>
              <w:left w:val="nil"/>
              <w:bottom w:val="single" w:sz="4" w:space="0" w:color="auto"/>
              <w:right w:val="single" w:sz="4" w:space="0" w:color="auto"/>
            </w:tcBorders>
            <w:shd w:val="clear" w:color="000000" w:fill="FFFFFF"/>
            <w:vAlign w:val="center"/>
          </w:tcPr>
          <w:p w:rsidR="00866FED" w:rsidRPr="00757B29" w:rsidRDefault="00126919" w:rsidP="005248BB">
            <w:pPr>
              <w:widowControl/>
              <w:autoSpaceDE/>
              <w:autoSpaceDN/>
              <w:adjustRightInd/>
              <w:spacing w:line="312" w:lineRule="auto"/>
              <w:ind w:firstLine="34"/>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9,57%</w:t>
            </w:r>
          </w:p>
        </w:tc>
      </w:tr>
      <w:tr w:rsidR="00866FED" w:rsidRPr="00757B29" w:rsidTr="002D355B">
        <w:trPr>
          <w:trHeight w:val="917"/>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866FED" w:rsidRPr="00757B29" w:rsidRDefault="00866FED" w:rsidP="005248BB">
            <w:pPr>
              <w:widowControl/>
              <w:autoSpaceDE/>
              <w:autoSpaceDN/>
              <w:adjustRightInd/>
              <w:spacing w:line="312" w:lineRule="auto"/>
              <w:ind w:firstLine="34"/>
              <w:jc w:val="left"/>
              <w:rPr>
                <w:rFonts w:ascii="Times New Roman" w:hAnsi="Times New Roman" w:cs="Times New Roman"/>
                <w:b/>
                <w:bCs/>
                <w:color w:val="000000"/>
                <w:sz w:val="22"/>
                <w:szCs w:val="22"/>
              </w:rPr>
            </w:pPr>
            <w:r w:rsidRPr="00757B29">
              <w:rPr>
                <w:rFonts w:ascii="Times New Roman" w:hAnsi="Times New Roman" w:cs="Times New Roman"/>
                <w:b/>
                <w:bCs/>
                <w:color w:val="000000"/>
                <w:sz w:val="22"/>
                <w:szCs w:val="22"/>
              </w:rPr>
              <w:t>ИТОГО по способам определения поставщика (подрядчика, исполнителя):</w:t>
            </w:r>
          </w:p>
        </w:tc>
        <w:tc>
          <w:tcPr>
            <w:tcW w:w="2268" w:type="dxa"/>
            <w:tcBorders>
              <w:top w:val="nil"/>
              <w:left w:val="nil"/>
              <w:bottom w:val="single" w:sz="4" w:space="0" w:color="auto"/>
              <w:right w:val="single" w:sz="4" w:space="0" w:color="auto"/>
            </w:tcBorders>
            <w:shd w:val="clear" w:color="000000" w:fill="FFFFFF"/>
            <w:vAlign w:val="center"/>
          </w:tcPr>
          <w:p w:rsidR="00866FED" w:rsidRPr="00757B29" w:rsidRDefault="00BF01CE" w:rsidP="00443AFF">
            <w:pPr>
              <w:widowControl/>
              <w:autoSpaceDE/>
              <w:autoSpaceDN/>
              <w:adjustRightInd/>
              <w:spacing w:line="312" w:lineRule="auto"/>
              <w:ind w:firstLine="34"/>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4</w:t>
            </w:r>
            <w:r w:rsidR="00443AFF">
              <w:rPr>
                <w:rFonts w:ascii="Times New Roman" w:hAnsi="Times New Roman" w:cs="Times New Roman"/>
                <w:b/>
                <w:bCs/>
                <w:color w:val="000000"/>
                <w:sz w:val="22"/>
                <w:szCs w:val="22"/>
              </w:rPr>
              <w:t>1</w:t>
            </w:r>
            <w:r>
              <w:rPr>
                <w:rFonts w:ascii="Times New Roman" w:hAnsi="Times New Roman" w:cs="Times New Roman"/>
                <w:b/>
                <w:bCs/>
                <w:color w:val="000000"/>
                <w:sz w:val="22"/>
                <w:szCs w:val="22"/>
              </w:rPr>
              <w:t xml:space="preserve"> 911</w:t>
            </w:r>
          </w:p>
        </w:tc>
        <w:tc>
          <w:tcPr>
            <w:tcW w:w="1843" w:type="dxa"/>
            <w:tcBorders>
              <w:top w:val="nil"/>
              <w:left w:val="nil"/>
              <w:bottom w:val="single" w:sz="4" w:space="0" w:color="auto"/>
              <w:right w:val="single" w:sz="4" w:space="0" w:color="auto"/>
            </w:tcBorders>
            <w:shd w:val="clear" w:color="000000" w:fill="FFFFFF"/>
            <w:vAlign w:val="center"/>
          </w:tcPr>
          <w:p w:rsidR="00866FED" w:rsidRPr="00757B29" w:rsidRDefault="008A510C" w:rsidP="005248BB">
            <w:pPr>
              <w:widowControl/>
              <w:autoSpaceDE/>
              <w:autoSpaceDN/>
              <w:adjustRightInd/>
              <w:spacing w:line="312" w:lineRule="auto"/>
              <w:ind w:firstLine="34"/>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60 046,86 </w:t>
            </w:r>
          </w:p>
        </w:tc>
        <w:tc>
          <w:tcPr>
            <w:tcW w:w="2126" w:type="dxa"/>
            <w:tcBorders>
              <w:top w:val="nil"/>
              <w:left w:val="nil"/>
              <w:bottom w:val="single" w:sz="4" w:space="0" w:color="auto"/>
              <w:right w:val="single" w:sz="4" w:space="0" w:color="auto"/>
            </w:tcBorders>
            <w:shd w:val="clear" w:color="000000" w:fill="FFFFFF"/>
            <w:vAlign w:val="center"/>
          </w:tcPr>
          <w:p w:rsidR="00866FED" w:rsidRPr="00757B29" w:rsidRDefault="002D355B" w:rsidP="005248BB">
            <w:pPr>
              <w:widowControl/>
              <w:autoSpaceDE/>
              <w:autoSpaceDN/>
              <w:adjustRightInd/>
              <w:spacing w:line="312" w:lineRule="auto"/>
              <w:ind w:firstLine="34"/>
              <w:jc w:val="center"/>
              <w:rPr>
                <w:rFonts w:ascii="Times New Roman" w:hAnsi="Times New Roman" w:cs="Times New Roman"/>
                <w:b/>
                <w:bCs/>
                <w:color w:val="000000"/>
                <w:sz w:val="22"/>
                <w:szCs w:val="22"/>
              </w:rPr>
            </w:pPr>
            <w:r w:rsidRPr="00757B29">
              <w:rPr>
                <w:rFonts w:ascii="Times New Roman" w:hAnsi="Times New Roman" w:cs="Times New Roman"/>
                <w:b/>
                <w:bCs/>
                <w:color w:val="000000"/>
                <w:sz w:val="22"/>
                <w:szCs w:val="22"/>
              </w:rPr>
              <w:t>100%</w:t>
            </w:r>
          </w:p>
        </w:tc>
      </w:tr>
    </w:tbl>
    <w:p w:rsidR="008D6950" w:rsidRPr="00757B29" w:rsidRDefault="008D6950"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Всего размещено </w:t>
      </w:r>
      <w:r w:rsidR="002819A3">
        <w:rPr>
          <w:rFonts w:ascii="Times New Roman" w:hAnsi="Times New Roman" w:cs="Times New Roman"/>
          <w:b/>
          <w:i/>
          <w:sz w:val="28"/>
          <w:szCs w:val="28"/>
        </w:rPr>
        <w:t xml:space="preserve">41 911 </w:t>
      </w:r>
      <w:r w:rsidR="004466A6" w:rsidRPr="00757B29">
        <w:rPr>
          <w:rFonts w:ascii="Times New Roman" w:hAnsi="Times New Roman" w:cs="Times New Roman"/>
          <w:sz w:val="28"/>
          <w:szCs w:val="28"/>
        </w:rPr>
        <w:t xml:space="preserve"> извещения</w:t>
      </w:r>
      <w:r w:rsidRPr="00757B29">
        <w:rPr>
          <w:rFonts w:ascii="Times New Roman" w:hAnsi="Times New Roman" w:cs="Times New Roman"/>
          <w:sz w:val="28"/>
          <w:szCs w:val="28"/>
        </w:rPr>
        <w:t xml:space="preserve"> с общим суммарным значением начальной максимальной цены контракта  </w:t>
      </w:r>
      <w:r w:rsidR="008A510C">
        <w:rPr>
          <w:rFonts w:ascii="Times New Roman" w:hAnsi="Times New Roman" w:cs="Times New Roman"/>
          <w:b/>
          <w:i/>
          <w:sz w:val="28"/>
          <w:szCs w:val="28"/>
        </w:rPr>
        <w:t xml:space="preserve">60 046,86 </w:t>
      </w:r>
      <w:r w:rsidRPr="00757B29">
        <w:rPr>
          <w:rFonts w:ascii="Times New Roman" w:hAnsi="Times New Roman" w:cs="Times New Roman"/>
          <w:b/>
          <w:i/>
          <w:sz w:val="28"/>
          <w:szCs w:val="28"/>
        </w:rPr>
        <w:t xml:space="preserve"> </w:t>
      </w:r>
      <w:r w:rsidR="002819A3">
        <w:rPr>
          <w:rFonts w:ascii="Times New Roman" w:hAnsi="Times New Roman" w:cs="Times New Roman"/>
          <w:sz w:val="28"/>
          <w:szCs w:val="28"/>
        </w:rPr>
        <w:t xml:space="preserve"> млн. рублей, из них было отменено </w:t>
      </w:r>
      <w:r w:rsidR="002819A3" w:rsidRPr="008A510C">
        <w:rPr>
          <w:rFonts w:ascii="Times New Roman" w:hAnsi="Times New Roman" w:cs="Times New Roman"/>
          <w:b/>
          <w:i/>
          <w:sz w:val="28"/>
          <w:szCs w:val="28"/>
        </w:rPr>
        <w:t>707</w:t>
      </w:r>
      <w:r w:rsidR="002819A3">
        <w:rPr>
          <w:rFonts w:ascii="Times New Roman" w:hAnsi="Times New Roman" w:cs="Times New Roman"/>
          <w:sz w:val="28"/>
          <w:szCs w:val="28"/>
        </w:rPr>
        <w:t xml:space="preserve"> процедур на общую сумму </w:t>
      </w:r>
      <w:r w:rsidR="002819A3" w:rsidRPr="008A510C">
        <w:rPr>
          <w:rFonts w:ascii="Times New Roman" w:hAnsi="Times New Roman" w:cs="Times New Roman"/>
          <w:b/>
          <w:i/>
          <w:sz w:val="28"/>
          <w:szCs w:val="28"/>
        </w:rPr>
        <w:t>75</w:t>
      </w:r>
      <w:r w:rsidR="008A510C">
        <w:rPr>
          <w:rFonts w:ascii="Times New Roman" w:hAnsi="Times New Roman" w:cs="Times New Roman"/>
          <w:b/>
          <w:i/>
          <w:sz w:val="28"/>
          <w:szCs w:val="28"/>
        </w:rPr>
        <w:t>5</w:t>
      </w:r>
      <w:r w:rsidR="002819A3" w:rsidRPr="008A510C">
        <w:rPr>
          <w:rFonts w:ascii="Times New Roman" w:hAnsi="Times New Roman" w:cs="Times New Roman"/>
          <w:b/>
          <w:i/>
          <w:sz w:val="28"/>
          <w:szCs w:val="28"/>
        </w:rPr>
        <w:t>,03</w:t>
      </w:r>
      <w:r w:rsidR="002819A3">
        <w:rPr>
          <w:rFonts w:ascii="Times New Roman" w:hAnsi="Times New Roman" w:cs="Times New Roman"/>
          <w:sz w:val="28"/>
          <w:szCs w:val="28"/>
        </w:rPr>
        <w:t xml:space="preserve"> млн. рублей </w:t>
      </w:r>
      <w:r w:rsidR="002819A3" w:rsidRPr="002819A3">
        <w:rPr>
          <w:rFonts w:ascii="Times New Roman" w:hAnsi="Times New Roman" w:cs="Times New Roman"/>
          <w:i/>
          <w:sz w:val="28"/>
          <w:szCs w:val="28"/>
        </w:rPr>
        <w:t>(</w:t>
      </w:r>
      <w:r w:rsidR="002819A3">
        <w:rPr>
          <w:rFonts w:ascii="Times New Roman" w:hAnsi="Times New Roman" w:cs="Times New Roman"/>
          <w:i/>
          <w:sz w:val="28"/>
          <w:szCs w:val="28"/>
        </w:rPr>
        <w:t>на</w:t>
      </w:r>
      <w:r w:rsidR="00636327">
        <w:rPr>
          <w:rFonts w:ascii="Times New Roman" w:hAnsi="Times New Roman" w:cs="Times New Roman"/>
          <w:i/>
          <w:sz w:val="28"/>
          <w:szCs w:val="28"/>
        </w:rPr>
        <w:t>и</w:t>
      </w:r>
      <w:r w:rsidR="002819A3">
        <w:rPr>
          <w:rFonts w:ascii="Times New Roman" w:hAnsi="Times New Roman" w:cs="Times New Roman"/>
          <w:i/>
          <w:sz w:val="28"/>
          <w:szCs w:val="28"/>
        </w:rPr>
        <w:t>большую</w:t>
      </w:r>
      <w:r w:rsidR="002819A3" w:rsidRPr="002819A3">
        <w:rPr>
          <w:rFonts w:ascii="Times New Roman" w:hAnsi="Times New Roman" w:cs="Times New Roman"/>
          <w:i/>
          <w:sz w:val="28"/>
          <w:szCs w:val="28"/>
        </w:rPr>
        <w:t xml:space="preserve"> часть отменённых процедур составил электронный аукцион – более 86% от общего количества)</w:t>
      </w:r>
      <w:r w:rsidR="002819A3">
        <w:rPr>
          <w:rFonts w:ascii="Times New Roman" w:hAnsi="Times New Roman" w:cs="Times New Roman"/>
          <w:sz w:val="28"/>
          <w:szCs w:val="28"/>
        </w:rPr>
        <w:t xml:space="preserve"> </w:t>
      </w:r>
    </w:p>
    <w:p w:rsidR="00140037" w:rsidRPr="00757B29" w:rsidRDefault="00B701E4" w:rsidP="00613955">
      <w:pPr>
        <w:tabs>
          <w:tab w:val="left" w:pos="709"/>
          <w:tab w:val="left" w:pos="1134"/>
        </w:tabs>
        <w:spacing w:line="312" w:lineRule="auto"/>
        <w:ind w:right="142" w:firstLine="539"/>
        <w:rPr>
          <w:rFonts w:ascii="Times New Roman" w:hAnsi="Times New Roman" w:cs="Times New Roman"/>
          <w:sz w:val="28"/>
          <w:szCs w:val="28"/>
        </w:rPr>
      </w:pPr>
      <w:bookmarkStart w:id="0" w:name="_GoBack"/>
      <w:r w:rsidRPr="00757B29">
        <w:rPr>
          <w:rFonts w:ascii="Times New Roman" w:hAnsi="Times New Roman" w:cs="Times New Roman"/>
          <w:b/>
          <w:i/>
          <w:noProof/>
          <w:sz w:val="28"/>
          <w:szCs w:val="28"/>
        </w:rPr>
        <w:lastRenderedPageBreak/>
        <w:drawing>
          <wp:anchor distT="0" distB="0" distL="114300" distR="114300" simplePos="0" relativeHeight="251660288" behindDoc="0" locked="0" layoutInCell="1" allowOverlap="1" wp14:anchorId="16A837E3" wp14:editId="4E74AFA5">
            <wp:simplePos x="0" y="0"/>
            <wp:positionH relativeFrom="column">
              <wp:posOffset>2082165</wp:posOffset>
            </wp:positionH>
            <wp:positionV relativeFrom="paragraph">
              <wp:posOffset>3552190</wp:posOffset>
            </wp:positionV>
            <wp:extent cx="3971925" cy="2743200"/>
            <wp:effectExtent l="0" t="0" r="9525" b="19050"/>
            <wp:wrapSquare wrapText="bothSides"/>
            <wp:docPr id="4107" name="Диаграмма 4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bookmarkEnd w:id="0"/>
      <w:r w:rsidRPr="00757B29">
        <w:rPr>
          <w:rFonts w:ascii="Times New Roman" w:hAnsi="Times New Roman" w:cs="Times New Roman"/>
          <w:b/>
          <w:i/>
          <w:noProof/>
          <w:sz w:val="28"/>
          <w:szCs w:val="28"/>
        </w:rPr>
        <w:drawing>
          <wp:anchor distT="0" distB="0" distL="114300" distR="114300" simplePos="0" relativeHeight="251659264" behindDoc="0" locked="0" layoutInCell="1" allowOverlap="1" wp14:anchorId="47C85D65" wp14:editId="6CB3B412">
            <wp:simplePos x="0" y="0"/>
            <wp:positionH relativeFrom="column">
              <wp:posOffset>2082165</wp:posOffset>
            </wp:positionH>
            <wp:positionV relativeFrom="paragraph">
              <wp:posOffset>532765</wp:posOffset>
            </wp:positionV>
            <wp:extent cx="3971925" cy="2971800"/>
            <wp:effectExtent l="0" t="0" r="9525" b="19050"/>
            <wp:wrapSquare wrapText="bothSides"/>
            <wp:docPr id="31" name="Диаграмма 31" title="вапвапывпы"/>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5100236" wp14:editId="1231AC35">
                <wp:simplePos x="0" y="0"/>
                <wp:positionH relativeFrom="column">
                  <wp:posOffset>3663315</wp:posOffset>
                </wp:positionH>
                <wp:positionV relativeFrom="paragraph">
                  <wp:posOffset>589915</wp:posOffset>
                </wp:positionV>
                <wp:extent cx="2362200" cy="209550"/>
                <wp:effectExtent l="0" t="0" r="0" b="0"/>
                <wp:wrapSquare wrapText="bothSides"/>
                <wp:docPr id="7" name="Поле 7"/>
                <wp:cNvGraphicFramePr/>
                <a:graphic xmlns:a="http://schemas.openxmlformats.org/drawingml/2006/main">
                  <a:graphicData uri="http://schemas.microsoft.com/office/word/2010/wordprocessingShape">
                    <wps:wsp>
                      <wps:cNvSpPr txBox="1"/>
                      <wps:spPr>
                        <a:xfrm>
                          <a:off x="0" y="0"/>
                          <a:ext cx="2362200" cy="209550"/>
                        </a:xfrm>
                        <a:prstGeom prst="rect">
                          <a:avLst/>
                        </a:prstGeom>
                        <a:solidFill>
                          <a:prstClr val="white"/>
                        </a:solidFill>
                        <a:ln>
                          <a:noFill/>
                        </a:ln>
                        <a:effectLst/>
                      </wps:spPr>
                      <wps:txbx>
                        <w:txbxContent>
                          <w:p w:rsidR="00E04DD8" w:rsidRPr="00E04DD8" w:rsidRDefault="00E04DD8" w:rsidP="00E04DD8">
                            <w:pPr>
                              <w:pStyle w:val="af"/>
                              <w:ind w:firstLine="0"/>
                              <w:rPr>
                                <w:rFonts w:ascii="Times New Roman" w:hAnsi="Times New Roman" w:cs="Times New Roman"/>
                                <w:i/>
                                <w:noProof/>
                                <w:color w:val="auto"/>
                                <w:sz w:val="28"/>
                                <w:szCs w:val="28"/>
                              </w:rPr>
                            </w:pPr>
                            <w:r w:rsidRPr="00E04DD8">
                              <w:rPr>
                                <w:rFonts w:ascii="Times New Roman" w:hAnsi="Times New Roman" w:cs="Times New Roman"/>
                                <w:color w:val="auto"/>
                                <w:sz w:val="28"/>
                                <w:szCs w:val="28"/>
                              </w:rPr>
                              <w:t>По кол-ву извещений (шт.)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288.45pt;margin-top:46.45pt;width:186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" stroked="f">
                <v:textbox inset="0,0,0,0">
                  <w:txbxContent>
                    <w:p w:rsidR="00E04DD8" w:rsidRPr="00E04DD8" w:rsidRDefault="00E04DD8" w:rsidP="00E04DD8">
                      <w:pPr>
                        <w:pStyle w:val="af"/>
                        <w:ind w:firstLine="0"/>
                        <w:rPr>
                          <w:rFonts w:ascii="Times New Roman" w:hAnsi="Times New Roman" w:cs="Times New Roman"/>
                          <w:i/>
                          <w:noProof/>
                          <w:color w:val="auto"/>
                          <w:sz w:val="28"/>
                          <w:szCs w:val="28"/>
                        </w:rPr>
                      </w:pPr>
                      <w:r w:rsidRPr="00E04DD8">
                        <w:rPr>
                          <w:rFonts w:ascii="Times New Roman" w:hAnsi="Times New Roman" w:cs="Times New Roman"/>
                          <w:color w:val="auto"/>
                          <w:sz w:val="28"/>
                          <w:szCs w:val="28"/>
                        </w:rPr>
                        <w:t>По кол-ву извещений (шт.)</w:t>
                      </w:r>
                    </w:p>
                  </w:txbxContent>
                </v:textbox>
                <w10:wrap type="square"/>
              </v:shape>
            </w:pict>
          </mc:Fallback>
        </mc:AlternateContent>
      </w:r>
      <w:r w:rsidR="00C06C0F">
        <w:rPr>
          <w:rFonts w:ascii="Times New Roman" w:hAnsi="Times New Roman" w:cs="Times New Roman"/>
          <w:sz w:val="28"/>
          <w:szCs w:val="28"/>
        </w:rPr>
        <w:t>Таким образом, о</w:t>
      </w:r>
      <w:r w:rsidR="00140037" w:rsidRPr="00757B29">
        <w:rPr>
          <w:rFonts w:ascii="Times New Roman" w:hAnsi="Times New Roman" w:cs="Times New Roman"/>
          <w:sz w:val="28"/>
          <w:szCs w:val="28"/>
        </w:rPr>
        <w:t>бщее количество закупок</w:t>
      </w:r>
      <w:r w:rsidR="00F23CDA">
        <w:rPr>
          <w:rFonts w:ascii="Times New Roman" w:hAnsi="Times New Roman" w:cs="Times New Roman"/>
          <w:sz w:val="28"/>
          <w:szCs w:val="28"/>
        </w:rPr>
        <w:t xml:space="preserve"> (без учета отмененных процедур)</w:t>
      </w:r>
      <w:r w:rsidR="00140037" w:rsidRPr="00757B29">
        <w:rPr>
          <w:rFonts w:ascii="Times New Roman" w:hAnsi="Times New Roman" w:cs="Times New Roman"/>
          <w:sz w:val="28"/>
          <w:szCs w:val="28"/>
        </w:rPr>
        <w:t xml:space="preserve">, размещенных в 2017 году </w:t>
      </w:r>
      <w:r w:rsidR="00C06C0F">
        <w:rPr>
          <w:rFonts w:ascii="Times New Roman" w:hAnsi="Times New Roman" w:cs="Times New Roman"/>
          <w:sz w:val="28"/>
          <w:szCs w:val="28"/>
        </w:rPr>
        <w:t xml:space="preserve">составило - </w:t>
      </w:r>
      <w:r w:rsidR="00140037" w:rsidRPr="00757B29">
        <w:rPr>
          <w:rFonts w:ascii="Times New Roman" w:hAnsi="Times New Roman" w:cs="Times New Roman"/>
          <w:b/>
          <w:i/>
          <w:sz w:val="28"/>
          <w:szCs w:val="28"/>
        </w:rPr>
        <w:t xml:space="preserve">40 204 </w:t>
      </w:r>
      <w:r w:rsidR="008F7A58">
        <w:rPr>
          <w:rFonts w:ascii="Times New Roman" w:hAnsi="Times New Roman" w:cs="Times New Roman"/>
          <w:b/>
          <w:i/>
          <w:sz w:val="28"/>
          <w:szCs w:val="28"/>
        </w:rPr>
        <w:t>извещений</w:t>
      </w:r>
      <w:r w:rsidR="00140037" w:rsidRPr="00757B29">
        <w:rPr>
          <w:rFonts w:ascii="Times New Roman" w:hAnsi="Times New Roman" w:cs="Times New Roman"/>
          <w:sz w:val="28"/>
          <w:szCs w:val="28"/>
        </w:rPr>
        <w:t>,</w:t>
      </w:r>
      <w:r w:rsidR="00C06C0F">
        <w:rPr>
          <w:rFonts w:ascii="Times New Roman" w:hAnsi="Times New Roman" w:cs="Times New Roman"/>
          <w:sz w:val="28"/>
          <w:szCs w:val="28"/>
        </w:rPr>
        <w:t xml:space="preserve"> и</w:t>
      </w:r>
      <w:r w:rsidR="00140037" w:rsidRPr="00757B29">
        <w:rPr>
          <w:rFonts w:ascii="Times New Roman" w:hAnsi="Times New Roman" w:cs="Times New Roman"/>
          <w:sz w:val="28"/>
          <w:szCs w:val="28"/>
        </w:rPr>
        <w:t xml:space="preserve"> возросло на </w:t>
      </w:r>
      <w:r w:rsidR="00F3104F" w:rsidRPr="00757B29">
        <w:rPr>
          <w:rFonts w:ascii="Times New Roman" w:hAnsi="Times New Roman" w:cs="Times New Roman"/>
          <w:sz w:val="28"/>
          <w:szCs w:val="28"/>
        </w:rPr>
        <w:t>4,5</w:t>
      </w:r>
      <w:r w:rsidR="00140037" w:rsidRPr="00757B29">
        <w:rPr>
          <w:rFonts w:ascii="Times New Roman" w:hAnsi="Times New Roman" w:cs="Times New Roman"/>
          <w:sz w:val="28"/>
          <w:szCs w:val="28"/>
        </w:rPr>
        <w:t>% по сравнению с аналогичным периодом 2016 года (</w:t>
      </w:r>
      <w:r w:rsidR="00140037" w:rsidRPr="00757B29">
        <w:rPr>
          <w:rFonts w:ascii="Times New Roman" w:hAnsi="Times New Roman" w:cs="Times New Roman"/>
          <w:i/>
          <w:sz w:val="28"/>
          <w:szCs w:val="28"/>
        </w:rPr>
        <w:t xml:space="preserve">количество </w:t>
      </w:r>
      <w:r w:rsidR="00C06C0F">
        <w:rPr>
          <w:rFonts w:ascii="Times New Roman" w:hAnsi="Times New Roman" w:cs="Times New Roman"/>
          <w:i/>
          <w:sz w:val="28"/>
          <w:szCs w:val="28"/>
        </w:rPr>
        <w:t>размещенных</w:t>
      </w:r>
      <w:r w:rsidR="00140037" w:rsidRPr="00757B29">
        <w:rPr>
          <w:rFonts w:ascii="Times New Roman" w:hAnsi="Times New Roman" w:cs="Times New Roman"/>
          <w:i/>
          <w:sz w:val="28"/>
          <w:szCs w:val="28"/>
        </w:rPr>
        <w:t xml:space="preserve"> </w:t>
      </w:r>
      <w:r w:rsidR="008F7A58">
        <w:rPr>
          <w:rFonts w:ascii="Times New Roman" w:hAnsi="Times New Roman" w:cs="Times New Roman"/>
          <w:i/>
          <w:sz w:val="28"/>
          <w:szCs w:val="28"/>
        </w:rPr>
        <w:t>извещений</w:t>
      </w:r>
      <w:r w:rsidR="001A75DD">
        <w:rPr>
          <w:rFonts w:ascii="Times New Roman" w:hAnsi="Times New Roman" w:cs="Times New Roman"/>
          <w:i/>
          <w:sz w:val="28"/>
          <w:szCs w:val="28"/>
        </w:rPr>
        <w:t xml:space="preserve"> </w:t>
      </w:r>
      <w:r w:rsidR="00F3104F" w:rsidRPr="00757B29">
        <w:rPr>
          <w:rFonts w:ascii="Times New Roman" w:hAnsi="Times New Roman" w:cs="Times New Roman"/>
          <w:i/>
          <w:sz w:val="28"/>
          <w:szCs w:val="28"/>
        </w:rPr>
        <w:t>– 38</w:t>
      </w:r>
      <w:r w:rsidR="001A75DD">
        <w:rPr>
          <w:rFonts w:ascii="Times New Roman" w:hAnsi="Times New Roman" w:cs="Times New Roman"/>
          <w:i/>
          <w:sz w:val="28"/>
          <w:szCs w:val="28"/>
        </w:rPr>
        <w:t> </w:t>
      </w:r>
      <w:r w:rsidR="00F3104F" w:rsidRPr="00757B29">
        <w:rPr>
          <w:rFonts w:ascii="Times New Roman" w:hAnsi="Times New Roman" w:cs="Times New Roman"/>
          <w:i/>
          <w:sz w:val="28"/>
          <w:szCs w:val="28"/>
        </w:rPr>
        <w:t>639</w:t>
      </w:r>
      <w:r w:rsidR="001A75DD">
        <w:rPr>
          <w:rFonts w:ascii="Times New Roman" w:hAnsi="Times New Roman" w:cs="Times New Roman"/>
          <w:i/>
          <w:sz w:val="28"/>
          <w:szCs w:val="28"/>
        </w:rPr>
        <w:t xml:space="preserve"> шт.</w:t>
      </w:r>
      <w:r w:rsidR="00140037" w:rsidRPr="00757B29">
        <w:rPr>
          <w:rFonts w:ascii="Times New Roman" w:hAnsi="Times New Roman" w:cs="Times New Roman"/>
          <w:sz w:val="28"/>
          <w:szCs w:val="28"/>
        </w:rPr>
        <w:t>)</w:t>
      </w:r>
      <w:r w:rsidR="00644BDD" w:rsidRPr="00757B29">
        <w:rPr>
          <w:rFonts w:ascii="Times New Roman" w:hAnsi="Times New Roman" w:cs="Times New Roman"/>
          <w:sz w:val="28"/>
          <w:szCs w:val="28"/>
        </w:rPr>
        <w:t>, при этом</w:t>
      </w:r>
      <w:r w:rsidR="001A75DD">
        <w:rPr>
          <w:rFonts w:ascii="Times New Roman" w:hAnsi="Times New Roman" w:cs="Times New Roman"/>
          <w:sz w:val="28"/>
          <w:szCs w:val="28"/>
        </w:rPr>
        <w:t>,</w:t>
      </w:r>
      <w:r w:rsidR="00644BDD" w:rsidRPr="00757B29">
        <w:rPr>
          <w:rFonts w:ascii="Times New Roman" w:hAnsi="Times New Roman" w:cs="Times New Roman"/>
          <w:sz w:val="28"/>
          <w:szCs w:val="28"/>
        </w:rPr>
        <w:t xml:space="preserve"> общая сумма НМЦК </w:t>
      </w:r>
      <w:r w:rsidR="00644BDD" w:rsidRPr="00757B29">
        <w:rPr>
          <w:rFonts w:ascii="Times New Roman" w:hAnsi="Times New Roman" w:cs="Times New Roman"/>
          <w:i/>
          <w:sz w:val="28"/>
          <w:szCs w:val="28"/>
        </w:rPr>
        <w:t>по</w:t>
      </w:r>
      <w:r w:rsidR="00644BDD" w:rsidRPr="00757B29">
        <w:rPr>
          <w:rFonts w:ascii="Times New Roman" w:hAnsi="Times New Roman" w:cs="Times New Roman"/>
          <w:sz w:val="28"/>
          <w:szCs w:val="28"/>
        </w:rPr>
        <w:t xml:space="preserve"> </w:t>
      </w:r>
      <w:r w:rsidR="00644BDD" w:rsidRPr="00757B29">
        <w:rPr>
          <w:rFonts w:ascii="Times New Roman" w:hAnsi="Times New Roman" w:cs="Times New Roman"/>
          <w:i/>
          <w:sz w:val="28"/>
          <w:szCs w:val="28"/>
        </w:rPr>
        <w:t xml:space="preserve"> </w:t>
      </w:r>
      <w:r w:rsidR="008F7A58">
        <w:rPr>
          <w:rFonts w:ascii="Times New Roman" w:hAnsi="Times New Roman" w:cs="Times New Roman"/>
          <w:i/>
          <w:sz w:val="28"/>
          <w:szCs w:val="28"/>
        </w:rPr>
        <w:t>размещенным</w:t>
      </w:r>
      <w:r w:rsidR="001A75DD">
        <w:rPr>
          <w:rFonts w:ascii="Times New Roman" w:hAnsi="Times New Roman" w:cs="Times New Roman"/>
          <w:i/>
          <w:sz w:val="28"/>
          <w:szCs w:val="28"/>
        </w:rPr>
        <w:t xml:space="preserve"> извещениям</w:t>
      </w:r>
      <w:r w:rsidR="008F7A58">
        <w:rPr>
          <w:rFonts w:ascii="Times New Roman" w:hAnsi="Times New Roman" w:cs="Times New Roman"/>
          <w:i/>
          <w:sz w:val="28"/>
          <w:szCs w:val="28"/>
        </w:rPr>
        <w:t xml:space="preserve"> </w:t>
      </w:r>
      <w:r w:rsidR="00644BDD" w:rsidRPr="00757B29">
        <w:rPr>
          <w:rFonts w:ascii="Times New Roman" w:hAnsi="Times New Roman" w:cs="Times New Roman"/>
          <w:b/>
          <w:i/>
          <w:sz w:val="28"/>
          <w:szCs w:val="28"/>
        </w:rPr>
        <w:t>59 291,83 млн</w:t>
      </w:r>
      <w:proofErr w:type="gramStart"/>
      <w:r w:rsidR="00E101F9">
        <w:rPr>
          <w:rFonts w:ascii="Times New Roman" w:hAnsi="Times New Roman" w:cs="Times New Roman"/>
          <w:b/>
          <w:i/>
          <w:sz w:val="28"/>
          <w:szCs w:val="28"/>
        </w:rPr>
        <w:t xml:space="preserve"> </w:t>
      </w:r>
      <w:r w:rsidR="00644BDD" w:rsidRPr="00757B29">
        <w:rPr>
          <w:rFonts w:ascii="Times New Roman" w:hAnsi="Times New Roman" w:cs="Times New Roman"/>
          <w:b/>
          <w:i/>
          <w:sz w:val="28"/>
          <w:szCs w:val="28"/>
        </w:rPr>
        <w:t>.</w:t>
      </w:r>
      <w:proofErr w:type="gramEnd"/>
      <w:r w:rsidR="00644BDD" w:rsidRPr="00757B29">
        <w:rPr>
          <w:rFonts w:ascii="Times New Roman" w:hAnsi="Times New Roman" w:cs="Times New Roman"/>
          <w:b/>
          <w:i/>
          <w:sz w:val="28"/>
          <w:szCs w:val="28"/>
        </w:rPr>
        <w:t>руб</w:t>
      </w:r>
      <w:r w:rsidR="0000615E" w:rsidRPr="00757B29">
        <w:rPr>
          <w:rFonts w:ascii="Times New Roman" w:hAnsi="Times New Roman" w:cs="Times New Roman"/>
          <w:b/>
          <w:i/>
          <w:sz w:val="28"/>
          <w:szCs w:val="28"/>
        </w:rPr>
        <w:t>.</w:t>
      </w:r>
      <w:r w:rsidR="00644BDD" w:rsidRPr="00757B29">
        <w:rPr>
          <w:rFonts w:ascii="Times New Roman" w:hAnsi="Times New Roman" w:cs="Times New Roman"/>
          <w:sz w:val="28"/>
          <w:szCs w:val="28"/>
        </w:rPr>
        <w:t xml:space="preserve"> увеличилась на 25% по сравнению с аналогичным периодом 2016 года (</w:t>
      </w:r>
      <w:r w:rsidR="00644BDD" w:rsidRPr="00757B29">
        <w:rPr>
          <w:rFonts w:ascii="Times New Roman" w:hAnsi="Times New Roman" w:cs="Times New Roman"/>
          <w:i/>
          <w:sz w:val="28"/>
          <w:szCs w:val="28"/>
        </w:rPr>
        <w:t>НМЦК по</w:t>
      </w:r>
      <w:r w:rsidR="00644BDD" w:rsidRPr="00757B29">
        <w:rPr>
          <w:rFonts w:ascii="Times New Roman" w:hAnsi="Times New Roman" w:cs="Times New Roman"/>
          <w:sz w:val="28"/>
          <w:szCs w:val="28"/>
        </w:rPr>
        <w:t xml:space="preserve"> </w:t>
      </w:r>
      <w:r w:rsidR="00644BDD" w:rsidRPr="00757B29">
        <w:rPr>
          <w:rFonts w:ascii="Times New Roman" w:hAnsi="Times New Roman" w:cs="Times New Roman"/>
          <w:i/>
          <w:sz w:val="28"/>
          <w:szCs w:val="28"/>
        </w:rPr>
        <w:t xml:space="preserve"> </w:t>
      </w:r>
      <w:r w:rsidR="00C06C0F">
        <w:rPr>
          <w:rFonts w:ascii="Times New Roman" w:hAnsi="Times New Roman" w:cs="Times New Roman"/>
          <w:i/>
          <w:sz w:val="28"/>
          <w:szCs w:val="28"/>
        </w:rPr>
        <w:t>размещенным</w:t>
      </w:r>
      <w:r w:rsidR="001A75DD">
        <w:rPr>
          <w:rFonts w:ascii="Times New Roman" w:hAnsi="Times New Roman" w:cs="Times New Roman"/>
          <w:i/>
          <w:sz w:val="28"/>
          <w:szCs w:val="28"/>
        </w:rPr>
        <w:t xml:space="preserve"> извещениям</w:t>
      </w:r>
      <w:r w:rsidR="00C06C0F">
        <w:rPr>
          <w:rFonts w:ascii="Times New Roman" w:hAnsi="Times New Roman" w:cs="Times New Roman"/>
          <w:i/>
          <w:sz w:val="28"/>
          <w:szCs w:val="28"/>
        </w:rPr>
        <w:t xml:space="preserve"> </w:t>
      </w:r>
      <w:proofErr w:type="gramStart"/>
      <w:r w:rsidR="00644BDD" w:rsidRPr="00757B29">
        <w:rPr>
          <w:rFonts w:ascii="Times New Roman" w:hAnsi="Times New Roman" w:cs="Times New Roman"/>
          <w:i/>
          <w:sz w:val="28"/>
          <w:szCs w:val="28"/>
        </w:rPr>
        <w:t>47 241,6 млн.</w:t>
      </w:r>
      <w:r w:rsidR="00E101F9">
        <w:rPr>
          <w:rFonts w:ascii="Times New Roman" w:hAnsi="Times New Roman" w:cs="Times New Roman"/>
          <w:i/>
          <w:sz w:val="28"/>
          <w:szCs w:val="28"/>
        </w:rPr>
        <w:t xml:space="preserve"> </w:t>
      </w:r>
      <w:proofErr w:type="spellStart"/>
      <w:r w:rsidR="00644BDD" w:rsidRPr="00757B29">
        <w:rPr>
          <w:rFonts w:ascii="Times New Roman" w:hAnsi="Times New Roman" w:cs="Times New Roman"/>
          <w:i/>
          <w:sz w:val="28"/>
          <w:szCs w:val="28"/>
        </w:rPr>
        <w:t>руб</w:t>
      </w:r>
      <w:proofErr w:type="spellEnd"/>
      <w:r w:rsidR="00644BDD" w:rsidRPr="00757B29">
        <w:rPr>
          <w:rFonts w:ascii="Times New Roman" w:hAnsi="Times New Roman" w:cs="Times New Roman"/>
          <w:sz w:val="28"/>
          <w:szCs w:val="28"/>
        </w:rPr>
        <w:t>)</w:t>
      </w:r>
      <w:proofErr w:type="gramEnd"/>
    </w:p>
    <w:p w:rsidR="00FC6CB8" w:rsidRPr="00757B29" w:rsidRDefault="00AA3F52" w:rsidP="00613955">
      <w:pPr>
        <w:shd w:val="clear" w:color="auto" w:fill="FFFFFF"/>
        <w:spacing w:line="312" w:lineRule="auto"/>
        <w:ind w:firstLine="539"/>
        <w:rPr>
          <w:rFonts w:ascii="Times New Roman" w:hAnsi="Times New Roman" w:cs="Times New Roman"/>
          <w:color w:val="000000"/>
          <w:sz w:val="28"/>
          <w:szCs w:val="28"/>
        </w:rPr>
      </w:pPr>
      <w:r w:rsidRPr="00757B29">
        <w:rPr>
          <w:rFonts w:ascii="Times New Roman" w:hAnsi="Times New Roman" w:cs="Times New Roman"/>
          <w:color w:val="000000"/>
          <w:sz w:val="28"/>
          <w:szCs w:val="28"/>
        </w:rPr>
        <w:t>Некон</w:t>
      </w:r>
      <w:r w:rsidR="005C2184" w:rsidRPr="00757B29">
        <w:rPr>
          <w:rFonts w:ascii="Times New Roman" w:hAnsi="Times New Roman" w:cs="Times New Roman"/>
          <w:color w:val="000000"/>
          <w:sz w:val="28"/>
          <w:szCs w:val="28"/>
        </w:rPr>
        <w:t>курентными способами закупки у единственного поставщика был</w:t>
      </w:r>
      <w:r w:rsidR="001A75DD">
        <w:rPr>
          <w:rFonts w:ascii="Times New Roman" w:hAnsi="Times New Roman" w:cs="Times New Roman"/>
          <w:color w:val="000000"/>
          <w:sz w:val="28"/>
          <w:szCs w:val="28"/>
        </w:rPr>
        <w:t>о</w:t>
      </w:r>
      <w:r w:rsidR="005C2184" w:rsidRPr="00757B29">
        <w:rPr>
          <w:rFonts w:ascii="Times New Roman" w:hAnsi="Times New Roman" w:cs="Times New Roman"/>
          <w:color w:val="000000"/>
          <w:sz w:val="28"/>
          <w:szCs w:val="28"/>
        </w:rPr>
        <w:t xml:space="preserve"> размещено </w:t>
      </w:r>
      <w:r w:rsidRPr="00757B29">
        <w:rPr>
          <w:rFonts w:ascii="Times New Roman" w:hAnsi="Times New Roman" w:cs="Times New Roman"/>
          <w:color w:val="000000"/>
          <w:sz w:val="28"/>
          <w:szCs w:val="28"/>
        </w:rPr>
        <w:t>3895</w:t>
      </w:r>
      <w:r w:rsidR="001A75DD">
        <w:rPr>
          <w:rFonts w:ascii="Times New Roman" w:hAnsi="Times New Roman" w:cs="Times New Roman"/>
          <w:color w:val="000000"/>
          <w:sz w:val="28"/>
          <w:szCs w:val="28"/>
        </w:rPr>
        <w:t xml:space="preserve"> </w:t>
      </w:r>
      <w:r w:rsidRPr="00757B29">
        <w:rPr>
          <w:rFonts w:ascii="Times New Roman" w:hAnsi="Times New Roman" w:cs="Times New Roman"/>
          <w:color w:val="000000"/>
          <w:sz w:val="28"/>
          <w:szCs w:val="28"/>
        </w:rPr>
        <w:t xml:space="preserve"> ( </w:t>
      </w:r>
      <w:r w:rsidRPr="00757B29">
        <w:rPr>
          <w:rFonts w:ascii="Times New Roman" w:hAnsi="Times New Roman" w:cs="Times New Roman"/>
          <w:i/>
          <w:color w:val="000000"/>
          <w:sz w:val="28"/>
          <w:szCs w:val="28"/>
        </w:rPr>
        <w:t>в 2016 году – 3744 увеличение на 4% по количеству</w:t>
      </w:r>
      <w:r w:rsidRPr="00757B29">
        <w:rPr>
          <w:rFonts w:ascii="Times New Roman" w:hAnsi="Times New Roman" w:cs="Times New Roman"/>
          <w:color w:val="000000"/>
          <w:sz w:val="28"/>
          <w:szCs w:val="28"/>
        </w:rPr>
        <w:t xml:space="preserve">)  извещений на сумму 2 742,43 </w:t>
      </w:r>
      <w:r w:rsidR="00E101F9">
        <w:rPr>
          <w:rFonts w:ascii="Times New Roman" w:hAnsi="Times New Roman" w:cs="Times New Roman"/>
          <w:color w:val="000000"/>
          <w:sz w:val="28"/>
          <w:szCs w:val="28"/>
        </w:rPr>
        <w:t>млн. рублей</w:t>
      </w:r>
      <w:r w:rsidRPr="00757B29">
        <w:rPr>
          <w:rFonts w:ascii="Times New Roman" w:hAnsi="Times New Roman" w:cs="Times New Roman"/>
          <w:color w:val="000000"/>
          <w:sz w:val="28"/>
          <w:szCs w:val="28"/>
        </w:rPr>
        <w:t xml:space="preserve"> (</w:t>
      </w:r>
      <w:r w:rsidRPr="00757B29">
        <w:rPr>
          <w:rFonts w:ascii="Times New Roman" w:hAnsi="Times New Roman" w:cs="Times New Roman"/>
          <w:i/>
          <w:color w:val="000000"/>
          <w:sz w:val="28"/>
          <w:szCs w:val="28"/>
        </w:rPr>
        <w:t>в 2016 году – 3023,6 млн</w:t>
      </w:r>
      <w:proofErr w:type="gramStart"/>
      <w:r w:rsidR="00E101F9">
        <w:rPr>
          <w:rFonts w:ascii="Times New Roman" w:hAnsi="Times New Roman" w:cs="Times New Roman"/>
          <w:i/>
          <w:color w:val="000000"/>
          <w:sz w:val="28"/>
          <w:szCs w:val="28"/>
        </w:rPr>
        <w:t xml:space="preserve"> </w:t>
      </w:r>
      <w:r w:rsidRPr="00757B29">
        <w:rPr>
          <w:rFonts w:ascii="Times New Roman" w:hAnsi="Times New Roman" w:cs="Times New Roman"/>
          <w:i/>
          <w:color w:val="000000"/>
          <w:sz w:val="28"/>
          <w:szCs w:val="28"/>
        </w:rPr>
        <w:t>.</w:t>
      </w:r>
      <w:proofErr w:type="gramEnd"/>
      <w:r w:rsidRPr="00757B29">
        <w:rPr>
          <w:rFonts w:ascii="Times New Roman" w:hAnsi="Times New Roman" w:cs="Times New Roman"/>
          <w:i/>
          <w:color w:val="000000"/>
          <w:sz w:val="28"/>
          <w:szCs w:val="28"/>
        </w:rPr>
        <w:t>руб. снижен</w:t>
      </w:r>
      <w:r w:rsidR="005D2D4A" w:rsidRPr="00757B29">
        <w:rPr>
          <w:rFonts w:ascii="Times New Roman" w:hAnsi="Times New Roman" w:cs="Times New Roman"/>
          <w:i/>
          <w:color w:val="000000"/>
          <w:sz w:val="28"/>
          <w:szCs w:val="28"/>
        </w:rPr>
        <w:t>и</w:t>
      </w:r>
      <w:r w:rsidRPr="00757B29">
        <w:rPr>
          <w:rFonts w:ascii="Times New Roman" w:hAnsi="Times New Roman" w:cs="Times New Roman"/>
          <w:i/>
          <w:color w:val="000000"/>
          <w:sz w:val="28"/>
          <w:szCs w:val="28"/>
        </w:rPr>
        <w:t>е по сумме на 10%</w:t>
      </w:r>
      <w:r w:rsidRPr="00757B29">
        <w:rPr>
          <w:rFonts w:ascii="Times New Roman" w:hAnsi="Times New Roman" w:cs="Times New Roman"/>
          <w:color w:val="000000"/>
          <w:sz w:val="28"/>
          <w:szCs w:val="28"/>
        </w:rPr>
        <w:t>).</w:t>
      </w:r>
    </w:p>
    <w:p w:rsidR="00FD4910" w:rsidRDefault="00C748EA" w:rsidP="004B3B2A">
      <w:pPr>
        <w:shd w:val="clear" w:color="auto" w:fill="FFFFFF"/>
        <w:spacing w:line="312" w:lineRule="auto"/>
        <w:ind w:firstLine="539"/>
        <w:rPr>
          <w:rFonts w:ascii="Times New Roman" w:hAnsi="Times New Roman" w:cs="Times New Roman"/>
          <w:color w:val="000000"/>
          <w:sz w:val="28"/>
          <w:szCs w:val="28"/>
        </w:rPr>
      </w:pPr>
      <w:r w:rsidRPr="00C748EA">
        <w:rPr>
          <w:rFonts w:ascii="Times New Roman" w:hAnsi="Times New Roman" w:cs="Times New Roman"/>
          <w:color w:val="000000"/>
          <w:sz w:val="28"/>
          <w:szCs w:val="28"/>
        </w:rPr>
        <w:t>Основным способом определения поставщиков (подрядчиков, исполнителей) с 2014 года</w:t>
      </w:r>
      <w:r>
        <w:rPr>
          <w:rFonts w:ascii="Times New Roman" w:hAnsi="Times New Roman" w:cs="Times New Roman"/>
          <w:color w:val="000000"/>
          <w:sz w:val="28"/>
          <w:szCs w:val="28"/>
        </w:rPr>
        <w:t xml:space="preserve"> продолжает </w:t>
      </w:r>
      <w:r w:rsidRPr="00C748EA">
        <w:rPr>
          <w:rFonts w:ascii="Times New Roman" w:hAnsi="Times New Roman" w:cs="Times New Roman"/>
          <w:color w:val="000000"/>
          <w:sz w:val="28"/>
          <w:szCs w:val="28"/>
        </w:rPr>
        <w:t xml:space="preserve"> явля</w:t>
      </w:r>
      <w:r>
        <w:rPr>
          <w:rFonts w:ascii="Times New Roman" w:hAnsi="Times New Roman" w:cs="Times New Roman"/>
          <w:color w:val="000000"/>
          <w:sz w:val="28"/>
          <w:szCs w:val="28"/>
        </w:rPr>
        <w:t>ть</w:t>
      </w:r>
      <w:r w:rsidRPr="00C748EA">
        <w:rPr>
          <w:rFonts w:ascii="Times New Roman" w:hAnsi="Times New Roman" w:cs="Times New Roman"/>
          <w:color w:val="000000"/>
          <w:sz w:val="28"/>
          <w:szCs w:val="28"/>
        </w:rPr>
        <w:t>ся электронный аукцион</w:t>
      </w:r>
      <w:r w:rsidR="0087174A">
        <w:rPr>
          <w:rFonts w:ascii="Times New Roman" w:hAnsi="Times New Roman" w:cs="Times New Roman"/>
          <w:color w:val="000000"/>
          <w:sz w:val="28"/>
          <w:szCs w:val="28"/>
        </w:rPr>
        <w:t xml:space="preserve"> </w:t>
      </w:r>
      <w:r w:rsidR="001A75DD">
        <w:rPr>
          <w:rFonts w:ascii="Times New Roman" w:hAnsi="Times New Roman" w:cs="Times New Roman"/>
          <w:color w:val="000000"/>
          <w:sz w:val="28"/>
          <w:szCs w:val="28"/>
        </w:rPr>
        <w:br/>
      </w:r>
      <w:r w:rsidR="0087174A">
        <w:rPr>
          <w:rFonts w:ascii="Times New Roman" w:hAnsi="Times New Roman" w:cs="Times New Roman"/>
          <w:color w:val="000000"/>
          <w:sz w:val="28"/>
          <w:szCs w:val="28"/>
        </w:rPr>
        <w:t>(</w:t>
      </w:r>
      <w:r w:rsidR="0087174A" w:rsidRPr="0087174A">
        <w:rPr>
          <w:rFonts w:ascii="Times New Roman" w:hAnsi="Times New Roman" w:cs="Times New Roman"/>
          <w:i/>
          <w:color w:val="000000"/>
          <w:sz w:val="28"/>
          <w:szCs w:val="28"/>
        </w:rPr>
        <w:t>более 76% от общего количества</w:t>
      </w:r>
      <w:r w:rsidR="0087174A">
        <w:rPr>
          <w:rFonts w:ascii="Times New Roman" w:hAnsi="Times New Roman" w:cs="Times New Roman"/>
          <w:i/>
          <w:color w:val="000000"/>
          <w:sz w:val="28"/>
          <w:szCs w:val="28"/>
        </w:rPr>
        <w:t xml:space="preserve"> размещенных извещений </w:t>
      </w:r>
      <w:r w:rsidR="0087174A" w:rsidRPr="0087174A">
        <w:rPr>
          <w:rFonts w:ascii="Times New Roman" w:hAnsi="Times New Roman" w:cs="Times New Roman"/>
          <w:i/>
          <w:color w:val="000000"/>
          <w:sz w:val="28"/>
          <w:szCs w:val="28"/>
        </w:rPr>
        <w:t xml:space="preserve"> и более 88% от общей суммы</w:t>
      </w:r>
      <w:r w:rsidR="0087174A">
        <w:rPr>
          <w:rFonts w:ascii="Times New Roman" w:hAnsi="Times New Roman" w:cs="Times New Roman"/>
          <w:i/>
          <w:color w:val="000000"/>
          <w:sz w:val="28"/>
          <w:szCs w:val="28"/>
        </w:rPr>
        <w:t xml:space="preserve"> НМЦК </w:t>
      </w:r>
      <w:r w:rsidR="0087174A" w:rsidRPr="0087174A">
        <w:rPr>
          <w:rFonts w:ascii="Times New Roman" w:hAnsi="Times New Roman" w:cs="Times New Roman"/>
          <w:i/>
          <w:color w:val="000000"/>
          <w:sz w:val="28"/>
          <w:szCs w:val="28"/>
        </w:rPr>
        <w:t xml:space="preserve"> размещённых извещений</w:t>
      </w:r>
      <w:r w:rsidR="0087174A">
        <w:rPr>
          <w:rFonts w:ascii="Times New Roman" w:hAnsi="Times New Roman" w:cs="Times New Roman"/>
          <w:color w:val="000000"/>
          <w:sz w:val="28"/>
          <w:szCs w:val="28"/>
        </w:rPr>
        <w:t>)</w:t>
      </w:r>
      <w:r w:rsidRPr="00C748EA">
        <w:rPr>
          <w:rFonts w:ascii="Times New Roman" w:hAnsi="Times New Roman" w:cs="Times New Roman"/>
          <w:color w:val="000000"/>
          <w:sz w:val="28"/>
          <w:szCs w:val="28"/>
        </w:rPr>
        <w:t>.</w:t>
      </w:r>
    </w:p>
    <w:p w:rsidR="004B3B2A" w:rsidRDefault="008F7A58" w:rsidP="004B3B2A">
      <w:pPr>
        <w:shd w:val="clear" w:color="auto" w:fill="FFFFFF"/>
        <w:spacing w:line="312" w:lineRule="auto"/>
        <w:ind w:firstLine="539"/>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Закупка </w:t>
      </w:r>
      <w:r w:rsidR="004B3B2A" w:rsidRPr="00757B29">
        <w:rPr>
          <w:rFonts w:ascii="Times New Roman" w:hAnsi="Times New Roman" w:cs="Times New Roman"/>
          <w:color w:val="000000"/>
          <w:sz w:val="28"/>
          <w:szCs w:val="28"/>
        </w:rPr>
        <w:t xml:space="preserve">у единственного поставщика (подрядчика, исполнителя) </w:t>
      </w:r>
      <w:r>
        <w:rPr>
          <w:rFonts w:ascii="Times New Roman" w:hAnsi="Times New Roman" w:cs="Times New Roman"/>
          <w:color w:val="000000"/>
          <w:sz w:val="28"/>
          <w:szCs w:val="28"/>
        </w:rPr>
        <w:t xml:space="preserve">осуществляется </w:t>
      </w:r>
      <w:r w:rsidR="004B3B2A" w:rsidRPr="00757B29">
        <w:rPr>
          <w:rFonts w:ascii="Times New Roman" w:hAnsi="Times New Roman" w:cs="Times New Roman"/>
          <w:color w:val="000000"/>
          <w:sz w:val="28"/>
          <w:szCs w:val="28"/>
        </w:rPr>
        <w:t xml:space="preserve">в случаях, указанных в части 1 статьи 93 Закона о контрактной системе. Указанный перечень содержит более </w:t>
      </w:r>
      <w:r w:rsidR="00FD4910" w:rsidRPr="00FD4910">
        <w:rPr>
          <w:rFonts w:ascii="Times New Roman" w:hAnsi="Times New Roman" w:cs="Times New Roman"/>
          <w:color w:val="000000"/>
          <w:sz w:val="28"/>
          <w:szCs w:val="28"/>
        </w:rPr>
        <w:t xml:space="preserve">52 </w:t>
      </w:r>
      <w:r w:rsidR="004B3B2A" w:rsidRPr="00FD4910">
        <w:rPr>
          <w:rFonts w:ascii="Times New Roman" w:hAnsi="Times New Roman" w:cs="Times New Roman"/>
          <w:color w:val="000000"/>
          <w:sz w:val="28"/>
          <w:szCs w:val="28"/>
        </w:rPr>
        <w:t>различных</w:t>
      </w:r>
      <w:r w:rsidR="004B3B2A" w:rsidRPr="00757B29">
        <w:rPr>
          <w:rFonts w:ascii="Times New Roman" w:hAnsi="Times New Roman" w:cs="Times New Roman"/>
          <w:color w:val="000000"/>
          <w:sz w:val="28"/>
          <w:szCs w:val="28"/>
        </w:rPr>
        <w:t xml:space="preserve"> оснований, среди которых есть наиболее </w:t>
      </w:r>
      <w:r w:rsidR="001A75DD">
        <w:rPr>
          <w:rFonts w:ascii="Times New Roman" w:hAnsi="Times New Roman" w:cs="Times New Roman"/>
          <w:color w:val="000000"/>
          <w:sz w:val="28"/>
          <w:szCs w:val="28"/>
        </w:rPr>
        <w:t>востребованные</w:t>
      </w:r>
      <w:r w:rsidR="004B3B2A" w:rsidRPr="00757B29">
        <w:rPr>
          <w:rFonts w:ascii="Times New Roman" w:hAnsi="Times New Roman" w:cs="Times New Roman"/>
          <w:color w:val="000000"/>
          <w:sz w:val="28"/>
          <w:szCs w:val="28"/>
        </w:rPr>
        <w:t xml:space="preserve"> у заказчиков. </w:t>
      </w:r>
      <w:r w:rsidR="001A75DD">
        <w:rPr>
          <w:rFonts w:ascii="Times New Roman" w:hAnsi="Times New Roman" w:cs="Times New Roman"/>
          <w:color w:val="000000"/>
          <w:sz w:val="28"/>
          <w:szCs w:val="28"/>
        </w:rPr>
        <w:br/>
      </w:r>
      <w:r w:rsidR="004B3B2A" w:rsidRPr="00757B29">
        <w:rPr>
          <w:rFonts w:ascii="Times New Roman" w:hAnsi="Times New Roman" w:cs="Times New Roman"/>
          <w:color w:val="000000"/>
          <w:sz w:val="28"/>
          <w:szCs w:val="28"/>
        </w:rPr>
        <w:lastRenderedPageBreak/>
        <w:t>В основном</w:t>
      </w:r>
      <w:r w:rsidR="00A832F6">
        <w:rPr>
          <w:rFonts w:ascii="Times New Roman" w:hAnsi="Times New Roman" w:cs="Times New Roman"/>
          <w:color w:val="000000"/>
          <w:sz w:val="28"/>
          <w:szCs w:val="28"/>
        </w:rPr>
        <w:t>,</w:t>
      </w:r>
      <w:r w:rsidR="004B3B2A" w:rsidRPr="00757B29">
        <w:rPr>
          <w:rFonts w:ascii="Times New Roman" w:hAnsi="Times New Roman" w:cs="Times New Roman"/>
          <w:color w:val="000000"/>
          <w:sz w:val="28"/>
          <w:szCs w:val="28"/>
        </w:rPr>
        <w:t xml:space="preserve"> н</w:t>
      </w:r>
      <w:r w:rsidR="004B3B2A" w:rsidRPr="00757B29">
        <w:rPr>
          <w:rFonts w:ascii="Times New Roman" w:hAnsi="Times New Roman" w:cs="Times New Roman"/>
          <w:bCs/>
          <w:color w:val="000000"/>
          <w:sz w:val="28"/>
          <w:szCs w:val="28"/>
        </w:rPr>
        <w:t>еконкурентными способами определения поставщиков (закупка у единственного поставщика)</w:t>
      </w:r>
      <w:r w:rsidR="001A75DD">
        <w:rPr>
          <w:rFonts w:ascii="Times New Roman" w:hAnsi="Times New Roman" w:cs="Times New Roman"/>
          <w:bCs/>
          <w:color w:val="000000"/>
          <w:sz w:val="28"/>
          <w:szCs w:val="28"/>
        </w:rPr>
        <w:t>,</w:t>
      </w:r>
      <w:r w:rsidR="004B3B2A" w:rsidRPr="00757B29">
        <w:rPr>
          <w:rFonts w:ascii="Times New Roman" w:hAnsi="Times New Roman" w:cs="Times New Roman"/>
          <w:bCs/>
          <w:color w:val="000000"/>
          <w:sz w:val="28"/>
          <w:szCs w:val="28"/>
        </w:rPr>
        <w:t xml:space="preserve"> заказчиками при осуществлении закупок были проведены  закупки товаров, работ или услуг, которые относятся к сфере деятельности субъектов естественных монополий в соответствии с Федеральным законом от 17.08.1995 № 147-ФЗ </w:t>
      </w:r>
      <w:r w:rsidR="001A75DD">
        <w:rPr>
          <w:rFonts w:ascii="Times New Roman" w:hAnsi="Times New Roman" w:cs="Times New Roman"/>
          <w:bCs/>
          <w:color w:val="000000"/>
          <w:sz w:val="28"/>
          <w:szCs w:val="28"/>
        </w:rPr>
        <w:br/>
      </w:r>
      <w:r w:rsidR="004B3B2A" w:rsidRPr="00757B29">
        <w:rPr>
          <w:rFonts w:ascii="Times New Roman" w:hAnsi="Times New Roman" w:cs="Times New Roman"/>
          <w:bCs/>
          <w:color w:val="000000"/>
          <w:sz w:val="28"/>
          <w:szCs w:val="28"/>
        </w:rPr>
        <w:t>«О естественных монополиях».</w:t>
      </w:r>
    </w:p>
    <w:p w:rsidR="00096075" w:rsidRPr="00757B29" w:rsidRDefault="00096075" w:rsidP="00096075">
      <w:pPr>
        <w:spacing w:line="312" w:lineRule="auto"/>
        <w:ind w:firstLine="539"/>
        <w:jc w:val="right"/>
        <w:rPr>
          <w:rFonts w:ascii="Times New Roman" w:hAnsi="Times New Roman" w:cs="Times New Roman"/>
          <w:i/>
        </w:rPr>
      </w:pPr>
      <w:r w:rsidRPr="00757B29">
        <w:rPr>
          <w:rFonts w:ascii="Times New Roman" w:hAnsi="Times New Roman" w:cs="Times New Roman"/>
          <w:i/>
        </w:rPr>
        <w:t>Диаграмма №</w:t>
      </w:r>
      <w:r>
        <w:rPr>
          <w:rFonts w:ascii="Times New Roman" w:hAnsi="Times New Roman" w:cs="Times New Roman"/>
          <w:i/>
        </w:rPr>
        <w:t xml:space="preserve"> 2</w:t>
      </w:r>
    </w:p>
    <w:p w:rsidR="00096075" w:rsidRPr="00757B29" w:rsidRDefault="00096075" w:rsidP="00096075">
      <w:pPr>
        <w:spacing w:line="312" w:lineRule="auto"/>
        <w:ind w:firstLine="539"/>
        <w:jc w:val="right"/>
        <w:rPr>
          <w:rFonts w:ascii="Times New Roman" w:hAnsi="Times New Roman" w:cs="Times New Roman"/>
          <w:i/>
        </w:rPr>
      </w:pPr>
      <w:r>
        <w:rPr>
          <w:rFonts w:ascii="Times New Roman" w:hAnsi="Times New Roman" w:cs="Times New Roman"/>
          <w:i/>
        </w:rPr>
        <w:t xml:space="preserve">Топ 10 заказчиков по количеству </w:t>
      </w:r>
      <w:r w:rsidRPr="00757B29">
        <w:rPr>
          <w:rFonts w:ascii="Times New Roman" w:hAnsi="Times New Roman" w:cs="Times New Roman"/>
          <w:i/>
        </w:rPr>
        <w:t>извещений за 2017 год</w:t>
      </w:r>
    </w:p>
    <w:p w:rsidR="00C41B9E" w:rsidRPr="00757B29" w:rsidRDefault="00C41B9E" w:rsidP="00C41B9E">
      <w:pPr>
        <w:shd w:val="clear" w:color="auto" w:fill="FFFFFF"/>
        <w:spacing w:line="312" w:lineRule="auto"/>
        <w:ind w:firstLine="0"/>
        <w:rPr>
          <w:rFonts w:ascii="Times New Roman" w:hAnsi="Times New Roman" w:cs="Times New Roman"/>
          <w:bCs/>
          <w:color w:val="000000"/>
          <w:sz w:val="28"/>
          <w:szCs w:val="28"/>
        </w:rPr>
      </w:pPr>
      <w:r>
        <w:rPr>
          <w:rFonts w:ascii="Times New Roman" w:hAnsi="Times New Roman" w:cs="Times New Roman"/>
          <w:bCs/>
          <w:noProof/>
          <w:color w:val="000000"/>
          <w:sz w:val="28"/>
          <w:szCs w:val="28"/>
        </w:rPr>
        <w:drawing>
          <wp:inline distT="0" distB="0" distL="0" distR="0">
            <wp:extent cx="5993476" cy="4796443"/>
            <wp:effectExtent l="0" t="0" r="26670" b="234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8685F" w:rsidRDefault="00D8685F" w:rsidP="00D8685F">
      <w:pPr>
        <w:shd w:val="clear" w:color="auto" w:fill="FFFFFF"/>
        <w:spacing w:line="312" w:lineRule="auto"/>
        <w:ind w:firstLine="539"/>
        <w:rPr>
          <w:rFonts w:ascii="Times New Roman" w:hAnsi="Times New Roman" w:cs="Times New Roman"/>
          <w:color w:val="000000"/>
          <w:sz w:val="28"/>
          <w:szCs w:val="28"/>
        </w:rPr>
      </w:pPr>
      <w:r>
        <w:rPr>
          <w:rFonts w:ascii="Times New Roman" w:hAnsi="Times New Roman" w:cs="Times New Roman"/>
          <w:color w:val="000000"/>
          <w:sz w:val="28"/>
          <w:szCs w:val="28"/>
        </w:rPr>
        <w:t>Самыми крупными заказчиками по количеству размещенных извещений являются учреждения здравоохранения Свердловской области и Министерство здравоохранения Свердловской области. При этом в результате анализа плана-графика учреждений здравоохранения Свердловской области</w:t>
      </w:r>
      <w:r w:rsidR="0020409A">
        <w:rPr>
          <w:rFonts w:ascii="Times New Roman" w:hAnsi="Times New Roman" w:cs="Times New Roman"/>
          <w:color w:val="000000"/>
          <w:sz w:val="28"/>
          <w:szCs w:val="28"/>
        </w:rPr>
        <w:t xml:space="preserve">, можно </w:t>
      </w:r>
      <w:r>
        <w:rPr>
          <w:rFonts w:ascii="Times New Roman" w:hAnsi="Times New Roman" w:cs="Times New Roman"/>
          <w:color w:val="000000"/>
          <w:sz w:val="28"/>
          <w:szCs w:val="28"/>
        </w:rPr>
        <w:t>говорить об искусственном «дроблении» закупок, на</w:t>
      </w:r>
      <w:r w:rsidR="0020409A">
        <w:rPr>
          <w:rFonts w:ascii="Times New Roman" w:hAnsi="Times New Roman" w:cs="Times New Roman"/>
          <w:color w:val="000000"/>
          <w:sz w:val="28"/>
          <w:szCs w:val="28"/>
        </w:rPr>
        <w:t xml:space="preserve"> закупки </w:t>
      </w:r>
      <w:r>
        <w:rPr>
          <w:rFonts w:ascii="Times New Roman" w:hAnsi="Times New Roman" w:cs="Times New Roman"/>
          <w:color w:val="000000"/>
          <w:sz w:val="28"/>
          <w:szCs w:val="28"/>
        </w:rPr>
        <w:t>с начальной максимальной ценой контрак</w:t>
      </w:r>
      <w:r w:rsidR="00AB036D">
        <w:rPr>
          <w:rFonts w:ascii="Times New Roman" w:hAnsi="Times New Roman" w:cs="Times New Roman"/>
          <w:color w:val="000000"/>
          <w:sz w:val="28"/>
          <w:szCs w:val="28"/>
        </w:rPr>
        <w:t>та не превышающей 1 млн. рублей.</w:t>
      </w:r>
      <w:r>
        <w:rPr>
          <w:rFonts w:ascii="Times New Roman" w:hAnsi="Times New Roman" w:cs="Times New Roman"/>
          <w:color w:val="000000"/>
          <w:sz w:val="28"/>
          <w:szCs w:val="28"/>
        </w:rPr>
        <w:t xml:space="preserve"> </w:t>
      </w:r>
    </w:p>
    <w:p w:rsidR="00E17816" w:rsidRPr="00757B29" w:rsidRDefault="00F3104F" w:rsidP="00613955">
      <w:pPr>
        <w:shd w:val="clear" w:color="auto" w:fill="FFFFFF"/>
        <w:spacing w:line="312" w:lineRule="auto"/>
        <w:ind w:firstLine="539"/>
        <w:rPr>
          <w:rFonts w:ascii="Times New Roman" w:hAnsi="Times New Roman" w:cs="Times New Roman"/>
          <w:color w:val="000000"/>
          <w:sz w:val="28"/>
          <w:szCs w:val="28"/>
        </w:rPr>
      </w:pPr>
      <w:r w:rsidRPr="00757B29">
        <w:rPr>
          <w:rFonts w:ascii="Times New Roman" w:hAnsi="Times New Roman" w:cs="Times New Roman"/>
          <w:color w:val="000000"/>
          <w:sz w:val="28"/>
          <w:szCs w:val="28"/>
        </w:rPr>
        <w:t>Самая крупная закупка</w:t>
      </w:r>
      <w:r w:rsidR="00385F79" w:rsidRPr="00757B29">
        <w:rPr>
          <w:rFonts w:ascii="Times New Roman" w:hAnsi="Times New Roman" w:cs="Times New Roman"/>
          <w:color w:val="000000"/>
          <w:sz w:val="28"/>
          <w:szCs w:val="28"/>
        </w:rPr>
        <w:t xml:space="preserve"> в 2017 году </w:t>
      </w:r>
      <w:r w:rsidRPr="00757B29">
        <w:rPr>
          <w:rFonts w:ascii="Times New Roman" w:hAnsi="Times New Roman" w:cs="Times New Roman"/>
          <w:color w:val="000000"/>
          <w:sz w:val="28"/>
          <w:szCs w:val="28"/>
        </w:rPr>
        <w:t xml:space="preserve"> среди заказчиков Свердловской </w:t>
      </w:r>
      <w:r w:rsidRPr="00757B29">
        <w:rPr>
          <w:rFonts w:ascii="Times New Roman" w:hAnsi="Times New Roman" w:cs="Times New Roman"/>
          <w:color w:val="000000"/>
          <w:sz w:val="28"/>
          <w:szCs w:val="28"/>
        </w:rPr>
        <w:lastRenderedPageBreak/>
        <w:t xml:space="preserve">области </w:t>
      </w:r>
      <w:r w:rsidR="00873EB9" w:rsidRPr="00757B29">
        <w:rPr>
          <w:rFonts w:ascii="Times New Roman" w:hAnsi="Times New Roman" w:cs="Times New Roman"/>
          <w:color w:val="000000"/>
          <w:sz w:val="28"/>
          <w:szCs w:val="28"/>
        </w:rPr>
        <w:t xml:space="preserve">размещена </w:t>
      </w:r>
      <w:r w:rsidRPr="00757B29">
        <w:rPr>
          <w:rFonts w:ascii="Times New Roman" w:hAnsi="Times New Roman" w:cs="Times New Roman"/>
          <w:color w:val="000000"/>
          <w:sz w:val="28"/>
          <w:szCs w:val="28"/>
        </w:rPr>
        <w:t xml:space="preserve"> ГКУ Свердловской области «</w:t>
      </w:r>
      <w:r w:rsidR="00873EB9" w:rsidRPr="00757B29">
        <w:rPr>
          <w:rFonts w:ascii="Times New Roman" w:hAnsi="Times New Roman" w:cs="Times New Roman"/>
          <w:color w:val="000000"/>
          <w:sz w:val="28"/>
          <w:szCs w:val="28"/>
        </w:rPr>
        <w:t xml:space="preserve">Управление капитального строительства </w:t>
      </w:r>
      <w:r w:rsidR="002E0FE4" w:rsidRPr="00757B29">
        <w:rPr>
          <w:rFonts w:ascii="Times New Roman" w:hAnsi="Times New Roman" w:cs="Times New Roman"/>
          <w:color w:val="000000"/>
          <w:sz w:val="28"/>
          <w:szCs w:val="28"/>
        </w:rPr>
        <w:t>С</w:t>
      </w:r>
      <w:r w:rsidR="00873EB9" w:rsidRPr="00757B29">
        <w:rPr>
          <w:rFonts w:ascii="Times New Roman" w:hAnsi="Times New Roman" w:cs="Times New Roman"/>
          <w:color w:val="000000"/>
          <w:sz w:val="28"/>
          <w:szCs w:val="28"/>
        </w:rPr>
        <w:t>вердловской области</w:t>
      </w:r>
      <w:r w:rsidRPr="00757B29">
        <w:rPr>
          <w:rFonts w:ascii="Times New Roman" w:hAnsi="Times New Roman" w:cs="Times New Roman"/>
          <w:color w:val="000000"/>
          <w:sz w:val="28"/>
          <w:szCs w:val="28"/>
        </w:rPr>
        <w:t xml:space="preserve">» на </w:t>
      </w:r>
      <w:r w:rsidR="00873EB9" w:rsidRPr="00757B29">
        <w:rPr>
          <w:rFonts w:ascii="Times New Roman" w:hAnsi="Times New Roman" w:cs="Times New Roman"/>
          <w:b/>
          <w:i/>
          <w:color w:val="000000"/>
          <w:sz w:val="28"/>
          <w:szCs w:val="28"/>
        </w:rPr>
        <w:t>1 708 826,86</w:t>
      </w:r>
      <w:r w:rsidRPr="00757B29">
        <w:rPr>
          <w:rFonts w:ascii="Times New Roman" w:hAnsi="Times New Roman" w:cs="Times New Roman"/>
          <w:b/>
          <w:i/>
          <w:color w:val="000000"/>
          <w:sz w:val="28"/>
          <w:szCs w:val="28"/>
        </w:rPr>
        <w:t xml:space="preserve"> млн. рублей</w:t>
      </w:r>
      <w:r w:rsidRPr="00757B29">
        <w:rPr>
          <w:rFonts w:ascii="Times New Roman" w:hAnsi="Times New Roman" w:cs="Times New Roman"/>
          <w:color w:val="000000"/>
          <w:sz w:val="28"/>
          <w:szCs w:val="28"/>
        </w:rPr>
        <w:t xml:space="preserve">. </w:t>
      </w:r>
    </w:p>
    <w:p w:rsidR="00F3104F" w:rsidRPr="00757B29" w:rsidRDefault="00140D4B" w:rsidP="00613955">
      <w:pPr>
        <w:shd w:val="clear" w:color="auto" w:fill="FFFFFF"/>
        <w:spacing w:line="312" w:lineRule="auto"/>
        <w:ind w:firstLine="539"/>
        <w:rPr>
          <w:rFonts w:ascii="Times New Roman" w:hAnsi="Times New Roman" w:cs="Times New Roman"/>
          <w:color w:val="000000"/>
          <w:sz w:val="28"/>
          <w:szCs w:val="28"/>
        </w:rPr>
      </w:pPr>
      <w:r>
        <w:rPr>
          <w:rFonts w:ascii="Times New Roman" w:hAnsi="Times New Roman" w:cs="Times New Roman"/>
          <w:color w:val="000000"/>
          <w:sz w:val="28"/>
          <w:szCs w:val="28"/>
        </w:rPr>
        <w:t>П</w:t>
      </w:r>
      <w:r w:rsidRPr="00757B29">
        <w:rPr>
          <w:rFonts w:ascii="Times New Roman" w:hAnsi="Times New Roman" w:cs="Times New Roman"/>
          <w:color w:val="000000"/>
          <w:sz w:val="28"/>
          <w:szCs w:val="28"/>
        </w:rPr>
        <w:t>о количеству</w:t>
      </w:r>
      <w:r>
        <w:rPr>
          <w:rFonts w:ascii="Times New Roman" w:hAnsi="Times New Roman" w:cs="Times New Roman"/>
          <w:color w:val="000000"/>
          <w:sz w:val="28"/>
          <w:szCs w:val="28"/>
        </w:rPr>
        <w:t>,</w:t>
      </w:r>
      <w:r w:rsidRPr="00757B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w:t>
      </w:r>
      <w:r w:rsidR="00F3104F" w:rsidRPr="00757B29">
        <w:rPr>
          <w:rFonts w:ascii="Times New Roman" w:hAnsi="Times New Roman" w:cs="Times New Roman"/>
          <w:color w:val="000000"/>
          <w:sz w:val="28"/>
          <w:szCs w:val="28"/>
        </w:rPr>
        <w:t>ольше всего извещений (</w:t>
      </w:r>
      <w:r w:rsidR="00FC6CB8" w:rsidRPr="00757B29">
        <w:rPr>
          <w:rFonts w:ascii="Times New Roman" w:hAnsi="Times New Roman" w:cs="Times New Roman"/>
          <w:b/>
          <w:i/>
          <w:color w:val="000000"/>
          <w:sz w:val="28"/>
          <w:szCs w:val="28"/>
        </w:rPr>
        <w:t>176</w:t>
      </w:r>
      <w:r w:rsidR="0093205E">
        <w:rPr>
          <w:rFonts w:ascii="Times New Roman" w:hAnsi="Times New Roman" w:cs="Times New Roman"/>
          <w:b/>
          <w:i/>
          <w:color w:val="000000"/>
          <w:sz w:val="28"/>
          <w:szCs w:val="28"/>
        </w:rPr>
        <w:t>5</w:t>
      </w:r>
      <w:r w:rsidR="00F3104F" w:rsidRPr="00757B29">
        <w:rPr>
          <w:rFonts w:ascii="Times New Roman" w:hAnsi="Times New Roman" w:cs="Times New Roman"/>
          <w:b/>
          <w:i/>
          <w:color w:val="000000"/>
          <w:sz w:val="28"/>
          <w:szCs w:val="28"/>
        </w:rPr>
        <w:t xml:space="preserve"> </w:t>
      </w:r>
      <w:r w:rsidR="00F3104F" w:rsidRPr="00757B29">
        <w:rPr>
          <w:rFonts w:ascii="Times New Roman" w:hAnsi="Times New Roman" w:cs="Times New Roman"/>
          <w:color w:val="000000"/>
          <w:sz w:val="28"/>
          <w:szCs w:val="28"/>
        </w:rPr>
        <w:t xml:space="preserve">извещений) размещено ГБУЗ </w:t>
      </w:r>
      <w:proofErr w:type="gramStart"/>
      <w:r>
        <w:rPr>
          <w:rFonts w:ascii="Times New Roman" w:hAnsi="Times New Roman" w:cs="Times New Roman"/>
          <w:color w:val="000000"/>
          <w:sz w:val="28"/>
          <w:szCs w:val="28"/>
        </w:rPr>
        <w:t>СО</w:t>
      </w:r>
      <w:proofErr w:type="gramEnd"/>
      <w:r w:rsidR="00F3104F" w:rsidRPr="00757B29">
        <w:rPr>
          <w:rFonts w:ascii="Times New Roman" w:hAnsi="Times New Roman" w:cs="Times New Roman"/>
          <w:color w:val="000000"/>
          <w:sz w:val="28"/>
          <w:szCs w:val="28"/>
        </w:rPr>
        <w:t xml:space="preserve"> «Свердловская областная клиническая больница № 1». </w:t>
      </w:r>
    </w:p>
    <w:p w:rsidR="005522D8" w:rsidRPr="00757B29" w:rsidRDefault="005522D8" w:rsidP="00613955">
      <w:pPr>
        <w:shd w:val="clear" w:color="auto" w:fill="FFFFFF"/>
        <w:spacing w:line="312" w:lineRule="auto"/>
        <w:ind w:firstLine="539"/>
        <w:rPr>
          <w:rFonts w:ascii="Times New Roman" w:hAnsi="Times New Roman" w:cs="Times New Roman"/>
          <w:color w:val="000000"/>
          <w:sz w:val="28"/>
          <w:szCs w:val="28"/>
        </w:rPr>
      </w:pPr>
    </w:p>
    <w:p w:rsidR="00FD60C4" w:rsidRPr="00757B29" w:rsidRDefault="00FD60C4" w:rsidP="00613955">
      <w:pPr>
        <w:shd w:val="clear" w:color="auto" w:fill="FFFFFF"/>
        <w:spacing w:line="312" w:lineRule="auto"/>
        <w:ind w:firstLine="539"/>
        <w:rPr>
          <w:rFonts w:ascii="Times New Roman" w:hAnsi="Times New Roman" w:cs="Times New Roman"/>
          <w:color w:val="000000"/>
          <w:sz w:val="28"/>
          <w:szCs w:val="28"/>
        </w:rPr>
      </w:pPr>
    </w:p>
    <w:p w:rsidR="005256F1" w:rsidRPr="00757B29" w:rsidRDefault="002A3D7F" w:rsidP="00613955">
      <w:pPr>
        <w:spacing w:line="312" w:lineRule="auto"/>
        <w:ind w:firstLine="539"/>
        <w:jc w:val="center"/>
        <w:rPr>
          <w:rFonts w:ascii="Times New Roman" w:hAnsi="Times New Roman" w:cs="Times New Roman"/>
          <w:sz w:val="28"/>
          <w:szCs w:val="28"/>
        </w:rPr>
      </w:pPr>
      <w:r w:rsidRPr="00757B29">
        <w:rPr>
          <w:rFonts w:ascii="Times New Roman" w:hAnsi="Times New Roman" w:cs="Times New Roman"/>
          <w:b/>
          <w:i/>
          <w:sz w:val="28"/>
          <w:szCs w:val="28"/>
        </w:rPr>
        <w:t xml:space="preserve">Раздел 4. </w:t>
      </w:r>
      <w:r w:rsidR="005256F1" w:rsidRPr="00757B29">
        <w:rPr>
          <w:rFonts w:ascii="Times New Roman" w:hAnsi="Times New Roman" w:cs="Times New Roman"/>
          <w:b/>
          <w:i/>
          <w:sz w:val="28"/>
          <w:szCs w:val="28"/>
        </w:rPr>
        <w:t>Анализ несостоявшихся процедур определения поставщика</w:t>
      </w:r>
      <w:r w:rsidR="005256F1" w:rsidRPr="00757B29">
        <w:rPr>
          <w:rFonts w:ascii="Times New Roman" w:hAnsi="Times New Roman" w:cs="Times New Roman"/>
          <w:sz w:val="28"/>
          <w:szCs w:val="28"/>
        </w:rPr>
        <w:t xml:space="preserve"> </w:t>
      </w:r>
    </w:p>
    <w:p w:rsidR="00B23920" w:rsidRDefault="00B23920" w:rsidP="00613955">
      <w:pPr>
        <w:spacing w:line="312" w:lineRule="auto"/>
        <w:ind w:firstLine="539"/>
        <w:rPr>
          <w:rFonts w:ascii="Times New Roman" w:hAnsi="Times New Roman" w:cs="Times New Roman"/>
          <w:sz w:val="28"/>
          <w:szCs w:val="28"/>
        </w:rPr>
      </w:pPr>
    </w:p>
    <w:p w:rsidR="00073E10" w:rsidRPr="00757B29" w:rsidRDefault="00073E10"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По</w:t>
      </w:r>
      <w:r w:rsidR="009F5BE0" w:rsidRPr="00757B29">
        <w:rPr>
          <w:rFonts w:ascii="Times New Roman" w:hAnsi="Times New Roman" w:cs="Times New Roman"/>
          <w:sz w:val="28"/>
          <w:szCs w:val="28"/>
        </w:rPr>
        <w:t xml:space="preserve"> данным </w:t>
      </w:r>
      <w:r w:rsidR="00810245" w:rsidRPr="00757B29">
        <w:rPr>
          <w:rFonts w:ascii="Times New Roman" w:hAnsi="Times New Roman" w:cs="Times New Roman"/>
          <w:sz w:val="28"/>
          <w:szCs w:val="28"/>
        </w:rPr>
        <w:t>ЕИС</w:t>
      </w:r>
      <w:r w:rsidR="0013097B" w:rsidRPr="00757B29">
        <w:rPr>
          <w:rFonts w:ascii="Times New Roman" w:hAnsi="Times New Roman" w:cs="Times New Roman"/>
          <w:sz w:val="28"/>
          <w:szCs w:val="28"/>
        </w:rPr>
        <w:t xml:space="preserve"> </w:t>
      </w:r>
      <w:r w:rsidR="00FA1026" w:rsidRPr="00757B29">
        <w:rPr>
          <w:rFonts w:ascii="Times New Roman" w:hAnsi="Times New Roman" w:cs="Times New Roman"/>
          <w:sz w:val="28"/>
          <w:szCs w:val="28"/>
        </w:rPr>
        <w:t xml:space="preserve"> </w:t>
      </w:r>
      <w:r w:rsidR="003D7723" w:rsidRPr="00757B29">
        <w:rPr>
          <w:rFonts w:ascii="Times New Roman" w:hAnsi="Times New Roman" w:cs="Times New Roman"/>
          <w:sz w:val="28"/>
          <w:szCs w:val="28"/>
        </w:rPr>
        <w:t>по</w:t>
      </w:r>
      <w:r w:rsidRPr="00757B29">
        <w:rPr>
          <w:rFonts w:ascii="Times New Roman" w:hAnsi="Times New Roman" w:cs="Times New Roman"/>
          <w:sz w:val="28"/>
          <w:szCs w:val="28"/>
        </w:rPr>
        <w:t xml:space="preserve"> итогам 2017 года:</w:t>
      </w:r>
    </w:p>
    <w:p w:rsidR="00073E10" w:rsidRPr="00757B29" w:rsidRDefault="00395FA1"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 </w:t>
      </w:r>
      <w:r w:rsidR="001B348C" w:rsidRPr="00757B29">
        <w:rPr>
          <w:rFonts w:ascii="Times New Roman" w:hAnsi="Times New Roman" w:cs="Times New Roman"/>
          <w:sz w:val="28"/>
          <w:szCs w:val="28"/>
        </w:rPr>
        <w:t xml:space="preserve">состоялось </w:t>
      </w:r>
      <w:r w:rsidR="003A592F" w:rsidRPr="00757B29">
        <w:rPr>
          <w:rFonts w:ascii="Times New Roman" w:hAnsi="Times New Roman" w:cs="Times New Roman"/>
          <w:b/>
          <w:i/>
          <w:sz w:val="28"/>
          <w:szCs w:val="28"/>
        </w:rPr>
        <w:t>22 0</w:t>
      </w:r>
      <w:r w:rsidR="009148C5" w:rsidRPr="00757B29">
        <w:rPr>
          <w:rFonts w:ascii="Times New Roman" w:hAnsi="Times New Roman" w:cs="Times New Roman"/>
          <w:b/>
          <w:i/>
          <w:sz w:val="28"/>
          <w:szCs w:val="28"/>
        </w:rPr>
        <w:t>84</w:t>
      </w:r>
      <w:r w:rsidR="003A592F" w:rsidRPr="00757B29">
        <w:rPr>
          <w:rFonts w:ascii="Times New Roman" w:hAnsi="Times New Roman" w:cs="Times New Roman"/>
          <w:b/>
          <w:i/>
          <w:sz w:val="28"/>
          <w:szCs w:val="28"/>
        </w:rPr>
        <w:t xml:space="preserve"> </w:t>
      </w:r>
      <w:r w:rsidR="00D564AF" w:rsidRPr="00757B29">
        <w:rPr>
          <w:rFonts w:ascii="Times New Roman" w:hAnsi="Times New Roman" w:cs="Times New Roman"/>
          <w:b/>
          <w:i/>
          <w:sz w:val="28"/>
          <w:szCs w:val="28"/>
        </w:rPr>
        <w:t xml:space="preserve"> </w:t>
      </w:r>
      <w:r w:rsidR="00073E10" w:rsidRPr="00757B29">
        <w:rPr>
          <w:rFonts w:ascii="Times New Roman" w:hAnsi="Times New Roman" w:cs="Times New Roman"/>
          <w:sz w:val="28"/>
          <w:szCs w:val="28"/>
        </w:rPr>
        <w:t xml:space="preserve"> процедур определения поставщика (подрядчика, исполнителя) с суммарным значением </w:t>
      </w:r>
      <w:r w:rsidR="005B65A1" w:rsidRPr="00757B29">
        <w:rPr>
          <w:rFonts w:ascii="Times New Roman" w:hAnsi="Times New Roman" w:cs="Times New Roman"/>
          <w:sz w:val="28"/>
          <w:szCs w:val="28"/>
        </w:rPr>
        <w:t xml:space="preserve">начальной максимальной цены контракта </w:t>
      </w:r>
      <w:r w:rsidR="00073E10" w:rsidRPr="00757B29">
        <w:rPr>
          <w:rFonts w:ascii="Times New Roman" w:hAnsi="Times New Roman" w:cs="Times New Roman"/>
          <w:sz w:val="28"/>
          <w:szCs w:val="28"/>
        </w:rPr>
        <w:t xml:space="preserve"> </w:t>
      </w:r>
      <w:r w:rsidR="009148C5" w:rsidRPr="00757B29">
        <w:rPr>
          <w:rFonts w:ascii="Times New Roman" w:hAnsi="Times New Roman" w:cs="Times New Roman"/>
          <w:b/>
          <w:i/>
          <w:sz w:val="28"/>
          <w:szCs w:val="28"/>
        </w:rPr>
        <w:t xml:space="preserve">26 603,09 </w:t>
      </w:r>
      <w:r w:rsidR="003A592F" w:rsidRPr="00757B29">
        <w:rPr>
          <w:rFonts w:ascii="Times New Roman" w:hAnsi="Times New Roman" w:cs="Times New Roman"/>
          <w:sz w:val="28"/>
          <w:szCs w:val="28"/>
        </w:rPr>
        <w:t xml:space="preserve"> </w:t>
      </w:r>
      <w:r w:rsidR="00A94865" w:rsidRPr="00757B29">
        <w:rPr>
          <w:rFonts w:ascii="Times New Roman" w:hAnsi="Times New Roman" w:cs="Times New Roman"/>
          <w:sz w:val="28"/>
          <w:szCs w:val="28"/>
        </w:rPr>
        <w:t>млн. рублей</w:t>
      </w:r>
      <w:r w:rsidR="00073E10" w:rsidRPr="00757B29">
        <w:rPr>
          <w:rFonts w:ascii="Times New Roman" w:hAnsi="Times New Roman" w:cs="Times New Roman"/>
          <w:sz w:val="28"/>
          <w:szCs w:val="28"/>
        </w:rPr>
        <w:t>;</w:t>
      </w:r>
    </w:p>
    <w:p w:rsidR="00073E10" w:rsidRPr="00757B29" w:rsidRDefault="00395FA1"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 </w:t>
      </w:r>
      <w:r w:rsidR="00073E10" w:rsidRPr="00757B29">
        <w:rPr>
          <w:rFonts w:ascii="Times New Roman" w:hAnsi="Times New Roman" w:cs="Times New Roman"/>
          <w:sz w:val="28"/>
          <w:szCs w:val="28"/>
        </w:rPr>
        <w:t>не состоялось</w:t>
      </w:r>
      <w:r w:rsidR="000812B1" w:rsidRPr="00757B29">
        <w:rPr>
          <w:rFonts w:ascii="Times New Roman" w:hAnsi="Times New Roman" w:cs="Times New Roman"/>
          <w:sz w:val="28"/>
          <w:szCs w:val="28"/>
        </w:rPr>
        <w:t xml:space="preserve"> </w:t>
      </w:r>
      <w:r w:rsidR="003A592F" w:rsidRPr="00757B29">
        <w:rPr>
          <w:rFonts w:ascii="Times New Roman" w:hAnsi="Times New Roman" w:cs="Times New Roman"/>
          <w:b/>
          <w:i/>
          <w:sz w:val="28"/>
          <w:szCs w:val="28"/>
        </w:rPr>
        <w:t>18 1</w:t>
      </w:r>
      <w:r w:rsidR="00E32E57" w:rsidRPr="00757B29">
        <w:rPr>
          <w:rFonts w:ascii="Times New Roman" w:hAnsi="Times New Roman" w:cs="Times New Roman"/>
          <w:b/>
          <w:i/>
          <w:sz w:val="28"/>
          <w:szCs w:val="28"/>
        </w:rPr>
        <w:t>20</w:t>
      </w:r>
      <w:r w:rsidR="003A592F" w:rsidRPr="00757B29">
        <w:rPr>
          <w:rFonts w:ascii="Times New Roman" w:hAnsi="Times New Roman" w:cs="Times New Roman"/>
          <w:b/>
          <w:i/>
          <w:sz w:val="28"/>
          <w:szCs w:val="28"/>
        </w:rPr>
        <w:t xml:space="preserve"> </w:t>
      </w:r>
      <w:r w:rsidR="00D564AF" w:rsidRPr="00757B29">
        <w:rPr>
          <w:rFonts w:ascii="Times New Roman" w:hAnsi="Times New Roman" w:cs="Times New Roman"/>
          <w:b/>
          <w:i/>
          <w:sz w:val="28"/>
          <w:szCs w:val="28"/>
        </w:rPr>
        <w:t xml:space="preserve"> </w:t>
      </w:r>
      <w:r w:rsidR="00073E10" w:rsidRPr="00757B29">
        <w:rPr>
          <w:rFonts w:ascii="Times New Roman" w:hAnsi="Times New Roman" w:cs="Times New Roman"/>
          <w:sz w:val="28"/>
          <w:szCs w:val="28"/>
        </w:rPr>
        <w:t>процедур определения поставщика (подрядчика, исполнителя)</w:t>
      </w:r>
      <w:r w:rsidR="00E92D3C">
        <w:rPr>
          <w:rFonts w:ascii="Times New Roman" w:hAnsi="Times New Roman" w:cs="Times New Roman"/>
          <w:sz w:val="28"/>
          <w:szCs w:val="28"/>
        </w:rPr>
        <w:t xml:space="preserve"> (</w:t>
      </w:r>
      <w:r w:rsidR="00E92D3C" w:rsidRPr="00E92D3C">
        <w:rPr>
          <w:rFonts w:ascii="Times New Roman" w:hAnsi="Times New Roman" w:cs="Times New Roman"/>
          <w:i/>
          <w:sz w:val="28"/>
          <w:szCs w:val="28"/>
        </w:rPr>
        <w:t xml:space="preserve">45% от общего количества </w:t>
      </w:r>
      <w:r w:rsidR="00E92D3C">
        <w:rPr>
          <w:rFonts w:ascii="Times New Roman" w:hAnsi="Times New Roman" w:cs="Times New Roman"/>
          <w:i/>
          <w:sz w:val="28"/>
          <w:szCs w:val="28"/>
        </w:rPr>
        <w:t>проведенных процедур</w:t>
      </w:r>
      <w:r w:rsidR="00E92D3C">
        <w:rPr>
          <w:rFonts w:ascii="Times New Roman" w:hAnsi="Times New Roman" w:cs="Times New Roman"/>
          <w:sz w:val="28"/>
          <w:szCs w:val="28"/>
        </w:rPr>
        <w:t xml:space="preserve">) </w:t>
      </w:r>
      <w:r w:rsidR="00073E10" w:rsidRPr="00757B29">
        <w:rPr>
          <w:rFonts w:ascii="Times New Roman" w:hAnsi="Times New Roman" w:cs="Times New Roman"/>
          <w:sz w:val="28"/>
          <w:szCs w:val="28"/>
        </w:rPr>
        <w:t xml:space="preserve"> с суммарным значением </w:t>
      </w:r>
      <w:r w:rsidR="005B65A1" w:rsidRPr="00757B29">
        <w:rPr>
          <w:rFonts w:ascii="Times New Roman" w:hAnsi="Times New Roman" w:cs="Times New Roman"/>
          <w:sz w:val="28"/>
          <w:szCs w:val="28"/>
        </w:rPr>
        <w:t>начальной максимальной цены контракта</w:t>
      </w:r>
      <w:r w:rsidR="00073E10" w:rsidRPr="00757B29">
        <w:rPr>
          <w:rFonts w:ascii="Times New Roman" w:hAnsi="Times New Roman" w:cs="Times New Roman"/>
          <w:sz w:val="28"/>
          <w:szCs w:val="28"/>
        </w:rPr>
        <w:t xml:space="preserve"> </w:t>
      </w:r>
      <w:r w:rsidR="003A592F" w:rsidRPr="00757B29">
        <w:rPr>
          <w:rFonts w:ascii="Times New Roman" w:hAnsi="Times New Roman" w:cs="Times New Roman"/>
          <w:b/>
          <w:i/>
          <w:sz w:val="28"/>
          <w:szCs w:val="28"/>
        </w:rPr>
        <w:t>32</w:t>
      </w:r>
      <w:r w:rsidR="00E32E57" w:rsidRPr="00757B29">
        <w:rPr>
          <w:rFonts w:ascii="Times New Roman" w:hAnsi="Times New Roman" w:cs="Times New Roman"/>
          <w:b/>
          <w:i/>
          <w:sz w:val="28"/>
          <w:szCs w:val="28"/>
        </w:rPr>
        <w:t xml:space="preserve"> 688,74 </w:t>
      </w:r>
      <w:r w:rsidR="00A94865" w:rsidRPr="00757B29">
        <w:rPr>
          <w:rFonts w:ascii="Times New Roman" w:hAnsi="Times New Roman" w:cs="Times New Roman"/>
          <w:sz w:val="28"/>
          <w:szCs w:val="28"/>
        </w:rPr>
        <w:t>млн. рублей</w:t>
      </w:r>
      <w:r w:rsidR="00E92D3C">
        <w:rPr>
          <w:rFonts w:ascii="Times New Roman" w:hAnsi="Times New Roman" w:cs="Times New Roman"/>
          <w:sz w:val="28"/>
          <w:szCs w:val="28"/>
        </w:rPr>
        <w:t xml:space="preserve"> </w:t>
      </w:r>
      <w:r w:rsidR="00E92D3C" w:rsidRPr="00E92D3C">
        <w:rPr>
          <w:rFonts w:ascii="Times New Roman" w:hAnsi="Times New Roman" w:cs="Times New Roman"/>
          <w:i/>
          <w:sz w:val="28"/>
          <w:szCs w:val="28"/>
        </w:rPr>
        <w:t>(55% от общего объема проведенных процедур)</w:t>
      </w:r>
      <w:r w:rsidR="00073E10" w:rsidRPr="00757B29">
        <w:rPr>
          <w:rFonts w:ascii="Times New Roman" w:hAnsi="Times New Roman" w:cs="Times New Roman"/>
          <w:sz w:val="28"/>
          <w:szCs w:val="28"/>
        </w:rPr>
        <w:t>, из них:</w:t>
      </w:r>
    </w:p>
    <w:p w:rsidR="00073E10" w:rsidRPr="00757B29" w:rsidRDefault="000725BE"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 </w:t>
      </w:r>
      <w:r w:rsidR="00E32E57" w:rsidRPr="00757B29">
        <w:rPr>
          <w:rFonts w:ascii="Times New Roman" w:hAnsi="Times New Roman" w:cs="Times New Roman"/>
          <w:b/>
          <w:i/>
          <w:sz w:val="28"/>
          <w:szCs w:val="28"/>
        </w:rPr>
        <w:t>15 082</w:t>
      </w:r>
      <w:r w:rsidR="003A592F" w:rsidRPr="00757B29">
        <w:rPr>
          <w:rFonts w:ascii="Times New Roman" w:hAnsi="Times New Roman" w:cs="Times New Roman"/>
          <w:b/>
          <w:sz w:val="28"/>
          <w:szCs w:val="28"/>
        </w:rPr>
        <w:t xml:space="preserve"> </w:t>
      </w:r>
      <w:r w:rsidR="007404D2" w:rsidRPr="00757B29">
        <w:rPr>
          <w:rFonts w:ascii="Times New Roman" w:hAnsi="Times New Roman" w:cs="Times New Roman"/>
          <w:sz w:val="28"/>
          <w:szCs w:val="28"/>
        </w:rPr>
        <w:t xml:space="preserve"> </w:t>
      </w:r>
      <w:r w:rsidR="00073E10" w:rsidRPr="00757B29">
        <w:rPr>
          <w:rFonts w:ascii="Times New Roman" w:hAnsi="Times New Roman" w:cs="Times New Roman"/>
          <w:sz w:val="28"/>
          <w:szCs w:val="28"/>
        </w:rPr>
        <w:t xml:space="preserve"> процедур с суммарным значением </w:t>
      </w:r>
      <w:r w:rsidR="005B65A1" w:rsidRPr="00757B29">
        <w:rPr>
          <w:rFonts w:ascii="Times New Roman" w:hAnsi="Times New Roman" w:cs="Times New Roman"/>
          <w:sz w:val="28"/>
          <w:szCs w:val="28"/>
        </w:rPr>
        <w:t>начальной максимальной цены контракта</w:t>
      </w:r>
      <w:r w:rsidR="00073E10" w:rsidRPr="00757B29">
        <w:rPr>
          <w:rFonts w:ascii="Times New Roman" w:hAnsi="Times New Roman" w:cs="Times New Roman"/>
          <w:sz w:val="28"/>
          <w:szCs w:val="28"/>
        </w:rPr>
        <w:t xml:space="preserve"> </w:t>
      </w:r>
      <w:r w:rsidR="007404D2" w:rsidRPr="00757B29">
        <w:rPr>
          <w:rFonts w:ascii="Times New Roman" w:hAnsi="Times New Roman" w:cs="Times New Roman"/>
          <w:sz w:val="28"/>
          <w:szCs w:val="28"/>
        </w:rPr>
        <w:t xml:space="preserve"> </w:t>
      </w:r>
      <w:r w:rsidR="009C3331" w:rsidRPr="00757B29">
        <w:rPr>
          <w:rFonts w:ascii="Times New Roman" w:hAnsi="Times New Roman" w:cs="Times New Roman"/>
          <w:b/>
          <w:i/>
          <w:sz w:val="28"/>
          <w:szCs w:val="28"/>
        </w:rPr>
        <w:t>28 701,29</w:t>
      </w:r>
      <w:r w:rsidR="007404D2" w:rsidRPr="00757B29">
        <w:rPr>
          <w:rFonts w:ascii="Times New Roman" w:hAnsi="Times New Roman" w:cs="Times New Roman"/>
          <w:sz w:val="28"/>
          <w:szCs w:val="28"/>
        </w:rPr>
        <w:t xml:space="preserve"> </w:t>
      </w:r>
      <w:r w:rsidR="00A94865" w:rsidRPr="00757B29">
        <w:rPr>
          <w:rFonts w:ascii="Times New Roman" w:hAnsi="Times New Roman" w:cs="Times New Roman"/>
          <w:sz w:val="28"/>
          <w:szCs w:val="28"/>
        </w:rPr>
        <w:t>млн. рублей</w:t>
      </w:r>
      <w:r w:rsidR="00140D4B">
        <w:rPr>
          <w:rFonts w:ascii="Times New Roman" w:hAnsi="Times New Roman" w:cs="Times New Roman"/>
          <w:sz w:val="28"/>
          <w:szCs w:val="28"/>
        </w:rPr>
        <w:t>,</w:t>
      </w:r>
      <w:r w:rsidR="00073E10" w:rsidRPr="00757B29">
        <w:rPr>
          <w:rFonts w:ascii="Times New Roman" w:hAnsi="Times New Roman" w:cs="Times New Roman"/>
          <w:sz w:val="28"/>
          <w:szCs w:val="28"/>
        </w:rPr>
        <w:t xml:space="preserve"> которые </w:t>
      </w:r>
      <w:r w:rsidR="00113D1E" w:rsidRPr="00757B29">
        <w:rPr>
          <w:rFonts w:ascii="Times New Roman" w:hAnsi="Times New Roman" w:cs="Times New Roman"/>
          <w:sz w:val="28"/>
          <w:szCs w:val="28"/>
        </w:rPr>
        <w:t xml:space="preserve">привели </w:t>
      </w:r>
      <w:r w:rsidR="00073E10" w:rsidRPr="00757B29">
        <w:rPr>
          <w:rFonts w:ascii="Times New Roman" w:hAnsi="Times New Roman" w:cs="Times New Roman"/>
          <w:sz w:val="28"/>
          <w:szCs w:val="28"/>
        </w:rPr>
        <w:t>к заключению контракта;</w:t>
      </w:r>
    </w:p>
    <w:p w:rsidR="00073E10" w:rsidRPr="00757B29" w:rsidRDefault="000725BE"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 </w:t>
      </w:r>
      <w:r w:rsidR="00E32E57" w:rsidRPr="00757B29">
        <w:rPr>
          <w:rFonts w:ascii="Times New Roman" w:hAnsi="Times New Roman" w:cs="Times New Roman"/>
          <w:b/>
          <w:i/>
          <w:sz w:val="28"/>
          <w:szCs w:val="28"/>
        </w:rPr>
        <w:t>303</w:t>
      </w:r>
      <w:r w:rsidR="009148C5" w:rsidRPr="00757B29">
        <w:rPr>
          <w:rFonts w:ascii="Times New Roman" w:hAnsi="Times New Roman" w:cs="Times New Roman"/>
          <w:b/>
          <w:i/>
          <w:sz w:val="28"/>
          <w:szCs w:val="28"/>
        </w:rPr>
        <w:t>8</w:t>
      </w:r>
      <w:r w:rsidR="003A592F" w:rsidRPr="00757B29">
        <w:rPr>
          <w:rFonts w:ascii="Times New Roman" w:hAnsi="Times New Roman" w:cs="Times New Roman"/>
          <w:b/>
          <w:i/>
          <w:sz w:val="28"/>
          <w:szCs w:val="28"/>
        </w:rPr>
        <w:t xml:space="preserve"> </w:t>
      </w:r>
      <w:r w:rsidR="00BF4E24" w:rsidRPr="00757B29">
        <w:rPr>
          <w:rFonts w:ascii="Times New Roman" w:hAnsi="Times New Roman" w:cs="Times New Roman"/>
          <w:sz w:val="28"/>
          <w:szCs w:val="28"/>
        </w:rPr>
        <w:t xml:space="preserve"> </w:t>
      </w:r>
      <w:r w:rsidR="00073E10" w:rsidRPr="00757B29">
        <w:rPr>
          <w:rFonts w:ascii="Times New Roman" w:hAnsi="Times New Roman" w:cs="Times New Roman"/>
          <w:sz w:val="28"/>
          <w:szCs w:val="28"/>
        </w:rPr>
        <w:t>процедур</w:t>
      </w:r>
      <w:r w:rsidR="003A592F" w:rsidRPr="00757B29">
        <w:rPr>
          <w:rFonts w:ascii="Times New Roman" w:hAnsi="Times New Roman" w:cs="Times New Roman"/>
          <w:sz w:val="28"/>
          <w:szCs w:val="28"/>
        </w:rPr>
        <w:t>ы</w:t>
      </w:r>
      <w:r w:rsidR="00073E10" w:rsidRPr="00757B29">
        <w:rPr>
          <w:rFonts w:ascii="Times New Roman" w:hAnsi="Times New Roman" w:cs="Times New Roman"/>
          <w:sz w:val="28"/>
          <w:szCs w:val="28"/>
        </w:rPr>
        <w:t xml:space="preserve"> с суммарным значением </w:t>
      </w:r>
      <w:r w:rsidR="005B65A1" w:rsidRPr="00757B29">
        <w:rPr>
          <w:rFonts w:ascii="Times New Roman" w:hAnsi="Times New Roman" w:cs="Times New Roman"/>
          <w:sz w:val="28"/>
          <w:szCs w:val="28"/>
        </w:rPr>
        <w:t>начальной максимальной цены контракта</w:t>
      </w:r>
      <w:r w:rsidR="00073E10" w:rsidRPr="00757B29">
        <w:rPr>
          <w:rFonts w:ascii="Times New Roman" w:hAnsi="Times New Roman" w:cs="Times New Roman"/>
          <w:sz w:val="28"/>
          <w:szCs w:val="28"/>
        </w:rPr>
        <w:t xml:space="preserve"> </w:t>
      </w:r>
      <w:r w:rsidR="00E32E57" w:rsidRPr="00757B29">
        <w:rPr>
          <w:rFonts w:ascii="Times New Roman" w:hAnsi="Times New Roman" w:cs="Times New Roman"/>
          <w:b/>
          <w:i/>
          <w:sz w:val="28"/>
          <w:szCs w:val="28"/>
        </w:rPr>
        <w:t>3 987,45</w:t>
      </w:r>
      <w:r w:rsidR="00073E10" w:rsidRPr="00757B29">
        <w:rPr>
          <w:rFonts w:ascii="Times New Roman" w:hAnsi="Times New Roman" w:cs="Times New Roman"/>
          <w:sz w:val="28"/>
          <w:szCs w:val="28"/>
        </w:rPr>
        <w:t xml:space="preserve"> </w:t>
      </w:r>
      <w:r w:rsidR="00A94865" w:rsidRPr="00757B29">
        <w:rPr>
          <w:rFonts w:ascii="Times New Roman" w:hAnsi="Times New Roman" w:cs="Times New Roman"/>
          <w:sz w:val="28"/>
          <w:szCs w:val="28"/>
        </w:rPr>
        <w:t>млн. рублей</w:t>
      </w:r>
      <w:r w:rsidR="00140D4B">
        <w:rPr>
          <w:rFonts w:ascii="Times New Roman" w:hAnsi="Times New Roman" w:cs="Times New Roman"/>
          <w:sz w:val="28"/>
          <w:szCs w:val="28"/>
        </w:rPr>
        <w:t>,</w:t>
      </w:r>
      <w:r w:rsidR="00073E10" w:rsidRPr="00757B29">
        <w:rPr>
          <w:rFonts w:ascii="Times New Roman" w:hAnsi="Times New Roman" w:cs="Times New Roman"/>
          <w:sz w:val="28"/>
          <w:szCs w:val="28"/>
        </w:rPr>
        <w:t xml:space="preserve"> которые не привели к заключению контракта.</w:t>
      </w:r>
    </w:p>
    <w:p w:rsidR="005222BC" w:rsidRPr="00757B29" w:rsidRDefault="005222BC"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Всего </w:t>
      </w:r>
      <w:r w:rsidR="00F00369" w:rsidRPr="00757B29">
        <w:rPr>
          <w:rFonts w:ascii="Times New Roman" w:hAnsi="Times New Roman" w:cs="Times New Roman"/>
          <w:sz w:val="28"/>
          <w:szCs w:val="28"/>
        </w:rPr>
        <w:t>не</w:t>
      </w:r>
      <w:r w:rsidRPr="00757B29">
        <w:rPr>
          <w:rFonts w:ascii="Times New Roman" w:hAnsi="Times New Roman" w:cs="Times New Roman"/>
          <w:sz w:val="28"/>
          <w:szCs w:val="28"/>
        </w:rPr>
        <w:t>состоявшихся процедур</w:t>
      </w:r>
      <w:r w:rsidR="00BF4E24" w:rsidRPr="00757B29">
        <w:rPr>
          <w:rFonts w:ascii="Times New Roman" w:hAnsi="Times New Roman" w:cs="Times New Roman"/>
          <w:sz w:val="28"/>
          <w:szCs w:val="28"/>
        </w:rPr>
        <w:t xml:space="preserve"> </w:t>
      </w:r>
      <w:r w:rsidR="009C3331" w:rsidRPr="00757B29">
        <w:rPr>
          <w:rFonts w:ascii="Times New Roman" w:hAnsi="Times New Roman" w:cs="Times New Roman"/>
          <w:b/>
          <w:i/>
          <w:sz w:val="28"/>
          <w:szCs w:val="28"/>
        </w:rPr>
        <w:t>3038</w:t>
      </w:r>
      <w:r w:rsidR="00B93F67">
        <w:rPr>
          <w:rFonts w:ascii="Times New Roman" w:hAnsi="Times New Roman" w:cs="Times New Roman"/>
          <w:b/>
          <w:i/>
          <w:sz w:val="28"/>
          <w:szCs w:val="28"/>
        </w:rPr>
        <w:t xml:space="preserve"> </w:t>
      </w:r>
      <w:r w:rsidR="00B93F67" w:rsidRPr="00B93F67">
        <w:rPr>
          <w:rFonts w:ascii="Times New Roman" w:hAnsi="Times New Roman" w:cs="Times New Roman"/>
          <w:i/>
          <w:sz w:val="28"/>
          <w:szCs w:val="28"/>
        </w:rPr>
        <w:t>(7,6% от общего количества проведенных процедур)</w:t>
      </w:r>
      <w:r w:rsidR="00C4794D" w:rsidRPr="00757B29">
        <w:rPr>
          <w:rFonts w:ascii="Times New Roman" w:hAnsi="Times New Roman" w:cs="Times New Roman"/>
          <w:b/>
          <w:i/>
          <w:sz w:val="28"/>
          <w:szCs w:val="28"/>
        </w:rPr>
        <w:t xml:space="preserve"> </w:t>
      </w:r>
      <w:r w:rsidR="005B65A1" w:rsidRPr="00757B29">
        <w:rPr>
          <w:rFonts w:ascii="Times New Roman" w:hAnsi="Times New Roman" w:cs="Times New Roman"/>
          <w:sz w:val="28"/>
          <w:szCs w:val="28"/>
        </w:rPr>
        <w:t xml:space="preserve">с суммарным значением начальной максимальной цены контракта  </w:t>
      </w:r>
      <w:r w:rsidR="00E32E57" w:rsidRPr="00757B29">
        <w:rPr>
          <w:rFonts w:ascii="Times New Roman" w:hAnsi="Times New Roman" w:cs="Times New Roman"/>
          <w:b/>
          <w:i/>
          <w:sz w:val="28"/>
          <w:szCs w:val="28"/>
        </w:rPr>
        <w:t>3 987,45</w:t>
      </w:r>
      <w:r w:rsidR="00E32E57" w:rsidRPr="00757B29">
        <w:rPr>
          <w:rFonts w:ascii="Times New Roman" w:hAnsi="Times New Roman" w:cs="Times New Roman"/>
          <w:sz w:val="28"/>
          <w:szCs w:val="28"/>
        </w:rPr>
        <w:t xml:space="preserve"> </w:t>
      </w:r>
      <w:r w:rsidR="00E101F9">
        <w:rPr>
          <w:rFonts w:ascii="Times New Roman" w:hAnsi="Times New Roman" w:cs="Times New Roman"/>
          <w:sz w:val="28"/>
          <w:szCs w:val="28"/>
        </w:rPr>
        <w:t xml:space="preserve">млн. рублей </w:t>
      </w:r>
      <w:r w:rsidR="00B93F67" w:rsidRPr="00B93F67">
        <w:rPr>
          <w:rFonts w:ascii="Times New Roman" w:hAnsi="Times New Roman" w:cs="Times New Roman"/>
          <w:i/>
          <w:sz w:val="28"/>
          <w:szCs w:val="28"/>
        </w:rPr>
        <w:t>(6,7% от общего объема проведенных  процедур)</w:t>
      </w:r>
      <w:r w:rsidR="00B93F67">
        <w:rPr>
          <w:rFonts w:ascii="Times New Roman" w:hAnsi="Times New Roman" w:cs="Times New Roman"/>
          <w:sz w:val="28"/>
          <w:szCs w:val="28"/>
        </w:rPr>
        <w:t xml:space="preserve"> </w:t>
      </w:r>
      <w:r w:rsidR="00D564AF" w:rsidRPr="00757B29">
        <w:rPr>
          <w:rFonts w:ascii="Times New Roman" w:hAnsi="Times New Roman" w:cs="Times New Roman"/>
          <w:sz w:val="28"/>
          <w:szCs w:val="28"/>
        </w:rPr>
        <w:t>млн. рублей, которые не привели к заключению контракта</w:t>
      </w:r>
      <w:r w:rsidR="00E92D3C">
        <w:rPr>
          <w:rFonts w:ascii="Times New Roman" w:hAnsi="Times New Roman" w:cs="Times New Roman"/>
          <w:sz w:val="28"/>
          <w:szCs w:val="28"/>
        </w:rPr>
        <w:t>,</w:t>
      </w:r>
      <w:r w:rsidR="00D564AF" w:rsidRPr="00757B29">
        <w:rPr>
          <w:rFonts w:ascii="Times New Roman" w:hAnsi="Times New Roman" w:cs="Times New Roman"/>
          <w:sz w:val="28"/>
          <w:szCs w:val="28"/>
        </w:rPr>
        <w:t xml:space="preserve"> </w:t>
      </w:r>
      <w:r w:rsidRPr="00757B29">
        <w:rPr>
          <w:rFonts w:ascii="Times New Roman" w:hAnsi="Times New Roman" w:cs="Times New Roman"/>
          <w:sz w:val="28"/>
          <w:szCs w:val="28"/>
        </w:rPr>
        <w:t xml:space="preserve">из них по </w:t>
      </w:r>
      <w:r w:rsidR="000725BE" w:rsidRPr="00757B29">
        <w:rPr>
          <w:rFonts w:ascii="Times New Roman" w:hAnsi="Times New Roman" w:cs="Times New Roman"/>
          <w:sz w:val="28"/>
          <w:szCs w:val="28"/>
        </w:rPr>
        <w:t>способам определения поставщика</w:t>
      </w:r>
      <w:r w:rsidRPr="00757B29">
        <w:rPr>
          <w:rFonts w:ascii="Times New Roman" w:hAnsi="Times New Roman" w:cs="Times New Roman"/>
          <w:sz w:val="28"/>
          <w:szCs w:val="28"/>
        </w:rPr>
        <w:t>:</w:t>
      </w:r>
    </w:p>
    <w:p w:rsidR="005222BC" w:rsidRPr="00757B29" w:rsidRDefault="000725BE"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 </w:t>
      </w:r>
      <w:r w:rsidR="005222BC" w:rsidRPr="00757B29">
        <w:rPr>
          <w:rFonts w:ascii="Times New Roman" w:hAnsi="Times New Roman" w:cs="Times New Roman"/>
          <w:sz w:val="28"/>
          <w:szCs w:val="28"/>
        </w:rPr>
        <w:t xml:space="preserve">открытые конкурсы </w:t>
      </w:r>
      <w:r w:rsidR="00B93F67">
        <w:rPr>
          <w:rFonts w:ascii="Times New Roman" w:hAnsi="Times New Roman" w:cs="Times New Roman"/>
          <w:sz w:val="28"/>
          <w:szCs w:val="28"/>
        </w:rPr>
        <w:t xml:space="preserve">- </w:t>
      </w:r>
      <w:r w:rsidR="00E32E57" w:rsidRPr="00757B29">
        <w:rPr>
          <w:rFonts w:ascii="Times New Roman" w:hAnsi="Times New Roman" w:cs="Times New Roman"/>
          <w:sz w:val="28"/>
          <w:szCs w:val="28"/>
        </w:rPr>
        <w:t xml:space="preserve">15 </w:t>
      </w:r>
      <w:r w:rsidR="00C4794D" w:rsidRPr="00757B29">
        <w:rPr>
          <w:rFonts w:ascii="Times New Roman" w:hAnsi="Times New Roman" w:cs="Times New Roman"/>
          <w:sz w:val="28"/>
          <w:szCs w:val="28"/>
        </w:rPr>
        <w:t xml:space="preserve"> </w:t>
      </w:r>
      <w:r w:rsidR="005222BC" w:rsidRPr="00757B29">
        <w:rPr>
          <w:rFonts w:ascii="Times New Roman" w:hAnsi="Times New Roman" w:cs="Times New Roman"/>
          <w:sz w:val="28"/>
          <w:szCs w:val="28"/>
        </w:rPr>
        <w:t xml:space="preserve">на сумму </w:t>
      </w:r>
      <w:r w:rsidR="009C3331" w:rsidRPr="00757B29">
        <w:rPr>
          <w:rFonts w:ascii="Times New Roman" w:hAnsi="Times New Roman" w:cs="Times New Roman"/>
          <w:sz w:val="28"/>
          <w:szCs w:val="28"/>
        </w:rPr>
        <w:t xml:space="preserve">18,2 </w:t>
      </w:r>
      <w:r w:rsidR="008B0D9B" w:rsidRPr="00757B29">
        <w:rPr>
          <w:rFonts w:ascii="Times New Roman" w:hAnsi="Times New Roman" w:cs="Times New Roman"/>
          <w:sz w:val="28"/>
          <w:szCs w:val="28"/>
        </w:rPr>
        <w:t xml:space="preserve"> </w:t>
      </w:r>
      <w:r w:rsidR="005222BC" w:rsidRPr="00757B29">
        <w:rPr>
          <w:rFonts w:ascii="Times New Roman" w:hAnsi="Times New Roman" w:cs="Times New Roman"/>
          <w:sz w:val="28"/>
          <w:szCs w:val="28"/>
        </w:rPr>
        <w:t xml:space="preserve"> </w:t>
      </w:r>
      <w:r w:rsidR="00A94865" w:rsidRPr="00757B29">
        <w:rPr>
          <w:rFonts w:ascii="Times New Roman" w:hAnsi="Times New Roman" w:cs="Times New Roman"/>
          <w:sz w:val="28"/>
          <w:szCs w:val="28"/>
        </w:rPr>
        <w:t>млн. рублей</w:t>
      </w:r>
      <w:r w:rsidR="005222BC" w:rsidRPr="00757B29">
        <w:rPr>
          <w:rFonts w:ascii="Times New Roman" w:hAnsi="Times New Roman" w:cs="Times New Roman"/>
          <w:sz w:val="28"/>
          <w:szCs w:val="28"/>
        </w:rPr>
        <w:t>;</w:t>
      </w:r>
    </w:p>
    <w:p w:rsidR="005222BC" w:rsidRPr="00757B29" w:rsidRDefault="000725BE"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 </w:t>
      </w:r>
      <w:r w:rsidR="005222BC" w:rsidRPr="00757B29">
        <w:rPr>
          <w:rFonts w:ascii="Times New Roman" w:hAnsi="Times New Roman" w:cs="Times New Roman"/>
          <w:sz w:val="28"/>
          <w:szCs w:val="28"/>
        </w:rPr>
        <w:t>открытые конкурсы с ограниченным участием</w:t>
      </w:r>
      <w:r w:rsidR="00B93F67">
        <w:rPr>
          <w:rFonts w:ascii="Times New Roman" w:hAnsi="Times New Roman" w:cs="Times New Roman"/>
          <w:sz w:val="28"/>
          <w:szCs w:val="28"/>
        </w:rPr>
        <w:t xml:space="preserve"> - </w:t>
      </w:r>
      <w:r w:rsidR="009C3331" w:rsidRPr="00757B29">
        <w:rPr>
          <w:rFonts w:ascii="Times New Roman" w:hAnsi="Times New Roman" w:cs="Times New Roman"/>
          <w:sz w:val="28"/>
          <w:szCs w:val="28"/>
        </w:rPr>
        <w:t>2</w:t>
      </w:r>
      <w:r w:rsidR="003F76E2" w:rsidRPr="00757B29">
        <w:rPr>
          <w:rFonts w:ascii="Times New Roman" w:hAnsi="Times New Roman" w:cs="Times New Roman"/>
          <w:sz w:val="28"/>
          <w:szCs w:val="28"/>
        </w:rPr>
        <w:t xml:space="preserve"> </w:t>
      </w:r>
      <w:r w:rsidR="00BF4E24" w:rsidRPr="00757B29">
        <w:rPr>
          <w:rFonts w:ascii="Times New Roman" w:hAnsi="Times New Roman" w:cs="Times New Roman"/>
          <w:sz w:val="28"/>
          <w:szCs w:val="28"/>
        </w:rPr>
        <w:t xml:space="preserve"> </w:t>
      </w:r>
      <w:r w:rsidR="005222BC" w:rsidRPr="00757B29">
        <w:rPr>
          <w:rFonts w:ascii="Times New Roman" w:hAnsi="Times New Roman" w:cs="Times New Roman"/>
          <w:sz w:val="28"/>
          <w:szCs w:val="28"/>
        </w:rPr>
        <w:t xml:space="preserve">на сумму </w:t>
      </w:r>
      <w:r w:rsidR="009C3331" w:rsidRPr="00757B29">
        <w:rPr>
          <w:rFonts w:ascii="Times New Roman" w:hAnsi="Times New Roman" w:cs="Times New Roman"/>
          <w:sz w:val="28"/>
          <w:szCs w:val="28"/>
        </w:rPr>
        <w:t>86,96</w:t>
      </w:r>
      <w:r w:rsidR="00C4794D" w:rsidRPr="00757B29">
        <w:rPr>
          <w:rFonts w:ascii="Times New Roman" w:hAnsi="Times New Roman" w:cs="Times New Roman"/>
          <w:sz w:val="28"/>
          <w:szCs w:val="28"/>
        </w:rPr>
        <w:t xml:space="preserve"> </w:t>
      </w:r>
      <w:r w:rsidR="005222BC" w:rsidRPr="00757B29">
        <w:rPr>
          <w:rFonts w:ascii="Times New Roman" w:hAnsi="Times New Roman" w:cs="Times New Roman"/>
          <w:sz w:val="28"/>
          <w:szCs w:val="28"/>
        </w:rPr>
        <w:t xml:space="preserve"> </w:t>
      </w:r>
      <w:r w:rsidR="00A94865" w:rsidRPr="00757B29">
        <w:rPr>
          <w:rFonts w:ascii="Times New Roman" w:hAnsi="Times New Roman" w:cs="Times New Roman"/>
          <w:sz w:val="28"/>
          <w:szCs w:val="28"/>
        </w:rPr>
        <w:t>млн. рублей</w:t>
      </w:r>
      <w:r w:rsidR="005222BC" w:rsidRPr="00757B29">
        <w:rPr>
          <w:rFonts w:ascii="Times New Roman" w:hAnsi="Times New Roman" w:cs="Times New Roman"/>
          <w:sz w:val="28"/>
          <w:szCs w:val="28"/>
        </w:rPr>
        <w:t>;</w:t>
      </w:r>
    </w:p>
    <w:p w:rsidR="009C3331" w:rsidRPr="00757B29" w:rsidRDefault="009C3331" w:rsidP="009C3331">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открытые двухэтапные конкурсы</w:t>
      </w:r>
      <w:r w:rsidR="00B93F67">
        <w:rPr>
          <w:rFonts w:ascii="Times New Roman" w:hAnsi="Times New Roman" w:cs="Times New Roman"/>
          <w:sz w:val="28"/>
          <w:szCs w:val="28"/>
        </w:rPr>
        <w:t xml:space="preserve"> - </w:t>
      </w:r>
      <w:r w:rsidRPr="00757B29">
        <w:rPr>
          <w:rFonts w:ascii="Times New Roman" w:hAnsi="Times New Roman" w:cs="Times New Roman"/>
          <w:sz w:val="28"/>
          <w:szCs w:val="28"/>
        </w:rPr>
        <w:t xml:space="preserve"> 4  на сумму 34,88   млн. рублей;</w:t>
      </w:r>
    </w:p>
    <w:p w:rsidR="005222BC" w:rsidRPr="00757B29" w:rsidRDefault="000725BE"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 </w:t>
      </w:r>
      <w:r w:rsidR="005222BC" w:rsidRPr="00757B29">
        <w:rPr>
          <w:rFonts w:ascii="Times New Roman" w:hAnsi="Times New Roman" w:cs="Times New Roman"/>
          <w:sz w:val="28"/>
          <w:szCs w:val="28"/>
        </w:rPr>
        <w:t>электронные аукционы</w:t>
      </w:r>
      <w:r w:rsidR="00B93F67">
        <w:rPr>
          <w:rFonts w:ascii="Times New Roman" w:hAnsi="Times New Roman" w:cs="Times New Roman"/>
          <w:sz w:val="28"/>
          <w:szCs w:val="28"/>
        </w:rPr>
        <w:t xml:space="preserve"> -</w:t>
      </w:r>
      <w:r w:rsidR="00BF4E24" w:rsidRPr="00757B29">
        <w:rPr>
          <w:rFonts w:ascii="Times New Roman" w:hAnsi="Times New Roman" w:cs="Times New Roman"/>
          <w:sz w:val="28"/>
          <w:szCs w:val="28"/>
        </w:rPr>
        <w:t xml:space="preserve"> </w:t>
      </w:r>
      <w:r w:rsidR="00E32E57" w:rsidRPr="00757B29">
        <w:rPr>
          <w:rFonts w:ascii="Times New Roman" w:hAnsi="Times New Roman" w:cs="Times New Roman"/>
          <w:sz w:val="28"/>
          <w:szCs w:val="28"/>
        </w:rPr>
        <w:t>2591</w:t>
      </w:r>
      <w:r w:rsidR="00C4794D" w:rsidRPr="00757B29">
        <w:rPr>
          <w:rFonts w:ascii="Times New Roman" w:hAnsi="Times New Roman" w:cs="Times New Roman"/>
          <w:sz w:val="28"/>
          <w:szCs w:val="28"/>
        </w:rPr>
        <w:t xml:space="preserve">  </w:t>
      </w:r>
      <w:r w:rsidR="00BF4E24" w:rsidRPr="00757B29">
        <w:rPr>
          <w:rFonts w:ascii="Times New Roman" w:hAnsi="Times New Roman" w:cs="Times New Roman"/>
          <w:sz w:val="28"/>
          <w:szCs w:val="28"/>
        </w:rPr>
        <w:t xml:space="preserve"> </w:t>
      </w:r>
      <w:r w:rsidR="005222BC" w:rsidRPr="00757B29">
        <w:rPr>
          <w:rFonts w:ascii="Times New Roman" w:hAnsi="Times New Roman" w:cs="Times New Roman"/>
          <w:sz w:val="28"/>
          <w:szCs w:val="28"/>
        </w:rPr>
        <w:t xml:space="preserve">на сумму </w:t>
      </w:r>
      <w:r w:rsidR="00E32E57" w:rsidRPr="00757B29">
        <w:rPr>
          <w:rFonts w:ascii="Times New Roman" w:hAnsi="Times New Roman" w:cs="Times New Roman"/>
          <w:sz w:val="28"/>
          <w:szCs w:val="28"/>
        </w:rPr>
        <w:t>3 820,56</w:t>
      </w:r>
      <w:r w:rsidR="00C4794D" w:rsidRPr="00757B29">
        <w:rPr>
          <w:rFonts w:ascii="Times New Roman" w:hAnsi="Times New Roman" w:cs="Times New Roman"/>
          <w:sz w:val="28"/>
          <w:szCs w:val="28"/>
        </w:rPr>
        <w:t xml:space="preserve"> </w:t>
      </w:r>
      <w:r w:rsidR="005222BC" w:rsidRPr="00757B29">
        <w:rPr>
          <w:rFonts w:ascii="Times New Roman" w:hAnsi="Times New Roman" w:cs="Times New Roman"/>
          <w:sz w:val="28"/>
          <w:szCs w:val="28"/>
        </w:rPr>
        <w:t xml:space="preserve"> </w:t>
      </w:r>
      <w:r w:rsidR="00A94865" w:rsidRPr="00757B29">
        <w:rPr>
          <w:rFonts w:ascii="Times New Roman" w:hAnsi="Times New Roman" w:cs="Times New Roman"/>
          <w:sz w:val="28"/>
          <w:szCs w:val="28"/>
        </w:rPr>
        <w:t>млн. рублей</w:t>
      </w:r>
      <w:r w:rsidR="005222BC" w:rsidRPr="00757B29">
        <w:rPr>
          <w:rFonts w:ascii="Times New Roman" w:hAnsi="Times New Roman" w:cs="Times New Roman"/>
          <w:sz w:val="28"/>
          <w:szCs w:val="28"/>
        </w:rPr>
        <w:t>;</w:t>
      </w:r>
    </w:p>
    <w:p w:rsidR="00AB2162" w:rsidRPr="00757B29" w:rsidRDefault="000725BE"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 </w:t>
      </w:r>
      <w:r w:rsidR="00AB2162" w:rsidRPr="00757B29">
        <w:rPr>
          <w:rFonts w:ascii="Times New Roman" w:hAnsi="Times New Roman" w:cs="Times New Roman"/>
          <w:sz w:val="28"/>
          <w:szCs w:val="28"/>
        </w:rPr>
        <w:t>запросы котировок</w:t>
      </w:r>
      <w:r w:rsidR="00B93F67">
        <w:rPr>
          <w:rFonts w:ascii="Times New Roman" w:hAnsi="Times New Roman" w:cs="Times New Roman"/>
          <w:sz w:val="28"/>
          <w:szCs w:val="28"/>
        </w:rPr>
        <w:t xml:space="preserve"> -</w:t>
      </w:r>
      <w:r w:rsidR="00BF4E24" w:rsidRPr="00757B29">
        <w:rPr>
          <w:rFonts w:ascii="Times New Roman" w:hAnsi="Times New Roman" w:cs="Times New Roman"/>
          <w:sz w:val="28"/>
          <w:szCs w:val="28"/>
        </w:rPr>
        <w:t xml:space="preserve"> </w:t>
      </w:r>
      <w:r w:rsidR="00E32E57" w:rsidRPr="00757B29">
        <w:rPr>
          <w:rFonts w:ascii="Times New Roman" w:hAnsi="Times New Roman" w:cs="Times New Roman"/>
          <w:sz w:val="28"/>
          <w:szCs w:val="28"/>
        </w:rPr>
        <w:t>423</w:t>
      </w:r>
      <w:r w:rsidR="00AB2162" w:rsidRPr="00757B29">
        <w:rPr>
          <w:rFonts w:ascii="Times New Roman" w:hAnsi="Times New Roman" w:cs="Times New Roman"/>
          <w:sz w:val="28"/>
          <w:szCs w:val="28"/>
        </w:rPr>
        <w:t xml:space="preserve"> на сумму </w:t>
      </w:r>
      <w:r w:rsidR="00E32E57" w:rsidRPr="00757B29">
        <w:rPr>
          <w:rFonts w:ascii="Times New Roman" w:hAnsi="Times New Roman" w:cs="Times New Roman"/>
          <w:sz w:val="28"/>
          <w:szCs w:val="28"/>
        </w:rPr>
        <w:t>26,74</w:t>
      </w:r>
      <w:r w:rsidR="00C4794D" w:rsidRPr="00757B29">
        <w:rPr>
          <w:rFonts w:ascii="Times New Roman" w:hAnsi="Times New Roman" w:cs="Times New Roman"/>
          <w:sz w:val="28"/>
          <w:szCs w:val="28"/>
        </w:rPr>
        <w:t xml:space="preserve"> </w:t>
      </w:r>
      <w:r w:rsidR="00AB2162" w:rsidRPr="00757B29">
        <w:rPr>
          <w:rFonts w:ascii="Times New Roman" w:hAnsi="Times New Roman" w:cs="Times New Roman"/>
          <w:sz w:val="28"/>
          <w:szCs w:val="28"/>
        </w:rPr>
        <w:t xml:space="preserve"> млн. рублей;</w:t>
      </w:r>
    </w:p>
    <w:p w:rsidR="00AB2162" w:rsidRPr="00757B29" w:rsidRDefault="000725BE"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 </w:t>
      </w:r>
      <w:r w:rsidR="00AB2162" w:rsidRPr="00757B29">
        <w:rPr>
          <w:rFonts w:ascii="Times New Roman" w:hAnsi="Times New Roman" w:cs="Times New Roman"/>
          <w:sz w:val="28"/>
          <w:szCs w:val="28"/>
        </w:rPr>
        <w:t>запросы предложений</w:t>
      </w:r>
      <w:r w:rsidR="005F03E0" w:rsidRPr="00757B29">
        <w:rPr>
          <w:rFonts w:ascii="Times New Roman" w:hAnsi="Times New Roman" w:cs="Times New Roman"/>
          <w:sz w:val="28"/>
          <w:szCs w:val="28"/>
        </w:rPr>
        <w:t xml:space="preserve"> </w:t>
      </w:r>
      <w:r w:rsidR="00B93F67">
        <w:rPr>
          <w:rFonts w:ascii="Times New Roman" w:hAnsi="Times New Roman" w:cs="Times New Roman"/>
          <w:sz w:val="28"/>
          <w:szCs w:val="28"/>
        </w:rPr>
        <w:t xml:space="preserve"> - </w:t>
      </w:r>
      <w:r w:rsidR="00E32E57" w:rsidRPr="00757B29">
        <w:rPr>
          <w:rFonts w:ascii="Times New Roman" w:hAnsi="Times New Roman" w:cs="Times New Roman"/>
          <w:sz w:val="28"/>
          <w:szCs w:val="28"/>
        </w:rPr>
        <w:t>3</w:t>
      </w:r>
      <w:r w:rsidR="00C4794D" w:rsidRPr="00757B29">
        <w:rPr>
          <w:rFonts w:ascii="Times New Roman" w:hAnsi="Times New Roman" w:cs="Times New Roman"/>
          <w:sz w:val="28"/>
          <w:szCs w:val="28"/>
        </w:rPr>
        <w:t xml:space="preserve"> </w:t>
      </w:r>
      <w:r w:rsidR="00AB2162" w:rsidRPr="00757B29">
        <w:rPr>
          <w:rFonts w:ascii="Times New Roman" w:hAnsi="Times New Roman" w:cs="Times New Roman"/>
          <w:sz w:val="28"/>
          <w:szCs w:val="28"/>
        </w:rPr>
        <w:t xml:space="preserve"> на сумму </w:t>
      </w:r>
      <w:r w:rsidR="00E32E57" w:rsidRPr="00757B29">
        <w:rPr>
          <w:rFonts w:ascii="Times New Roman" w:hAnsi="Times New Roman" w:cs="Times New Roman"/>
          <w:sz w:val="28"/>
          <w:szCs w:val="28"/>
        </w:rPr>
        <w:t>0,1</w:t>
      </w:r>
      <w:r w:rsidR="007F78AA" w:rsidRPr="00757B29">
        <w:rPr>
          <w:rFonts w:ascii="Times New Roman" w:hAnsi="Times New Roman" w:cs="Times New Roman"/>
          <w:sz w:val="28"/>
          <w:szCs w:val="28"/>
        </w:rPr>
        <w:t>1</w:t>
      </w:r>
      <w:r w:rsidR="00C4794D" w:rsidRPr="00757B29">
        <w:rPr>
          <w:rFonts w:ascii="Times New Roman" w:hAnsi="Times New Roman" w:cs="Times New Roman"/>
          <w:sz w:val="28"/>
          <w:szCs w:val="28"/>
        </w:rPr>
        <w:t xml:space="preserve"> </w:t>
      </w:r>
      <w:r w:rsidR="007F78AA" w:rsidRPr="00757B29">
        <w:rPr>
          <w:rFonts w:ascii="Times New Roman" w:hAnsi="Times New Roman" w:cs="Times New Roman"/>
          <w:sz w:val="28"/>
          <w:szCs w:val="28"/>
        </w:rPr>
        <w:t xml:space="preserve"> млн. рублей.</w:t>
      </w:r>
    </w:p>
    <w:p w:rsidR="004874D4" w:rsidRPr="00757B29" w:rsidRDefault="004874D4" w:rsidP="004874D4">
      <w:pPr>
        <w:spacing w:line="312" w:lineRule="auto"/>
        <w:ind w:firstLine="539"/>
        <w:jc w:val="right"/>
        <w:rPr>
          <w:rFonts w:ascii="Times New Roman" w:hAnsi="Times New Roman" w:cs="Times New Roman"/>
          <w:i/>
        </w:rPr>
      </w:pPr>
      <w:r w:rsidRPr="00757B29">
        <w:rPr>
          <w:rFonts w:ascii="Times New Roman" w:hAnsi="Times New Roman" w:cs="Times New Roman"/>
          <w:i/>
        </w:rPr>
        <w:lastRenderedPageBreak/>
        <w:t>Диаграмма №</w:t>
      </w:r>
      <w:r>
        <w:rPr>
          <w:rFonts w:ascii="Times New Roman" w:hAnsi="Times New Roman" w:cs="Times New Roman"/>
          <w:i/>
        </w:rPr>
        <w:t xml:space="preserve"> </w:t>
      </w:r>
      <w:r w:rsidR="003554BF">
        <w:rPr>
          <w:rFonts w:ascii="Times New Roman" w:hAnsi="Times New Roman" w:cs="Times New Roman"/>
          <w:i/>
        </w:rPr>
        <w:t>3</w:t>
      </w:r>
    </w:p>
    <w:p w:rsidR="004874D4" w:rsidRPr="00757B29" w:rsidRDefault="004874D4" w:rsidP="004874D4">
      <w:pPr>
        <w:spacing w:line="312" w:lineRule="auto"/>
        <w:ind w:firstLine="539"/>
        <w:jc w:val="right"/>
        <w:rPr>
          <w:rFonts w:ascii="Times New Roman" w:hAnsi="Times New Roman" w:cs="Times New Roman"/>
          <w:i/>
        </w:rPr>
      </w:pPr>
      <w:r w:rsidRPr="00757B29">
        <w:rPr>
          <w:b/>
          <w:i/>
          <w:noProof/>
          <w:sz w:val="28"/>
          <w:szCs w:val="28"/>
        </w:rPr>
        <w:drawing>
          <wp:anchor distT="0" distB="0" distL="114300" distR="114300" simplePos="0" relativeHeight="251661312" behindDoc="0" locked="0" layoutInCell="1" allowOverlap="1" wp14:anchorId="63ACACD5" wp14:editId="726F50F3">
            <wp:simplePos x="0" y="0"/>
            <wp:positionH relativeFrom="column">
              <wp:posOffset>-24765</wp:posOffset>
            </wp:positionH>
            <wp:positionV relativeFrom="paragraph">
              <wp:posOffset>571500</wp:posOffset>
            </wp:positionV>
            <wp:extent cx="6001385" cy="3914775"/>
            <wp:effectExtent l="0" t="0" r="18415" b="9525"/>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757B29">
        <w:rPr>
          <w:rFonts w:ascii="Times New Roman" w:hAnsi="Times New Roman" w:cs="Times New Roman"/>
          <w:i/>
        </w:rPr>
        <w:t>Доли причин признания процедуры несостоявшейся по общему объему извещений в разрезе способов закупки за 2017 год</w:t>
      </w:r>
    </w:p>
    <w:p w:rsidR="004874D4" w:rsidRDefault="004874D4" w:rsidP="004874D4">
      <w:pPr>
        <w:spacing w:line="312" w:lineRule="auto"/>
        <w:ind w:firstLine="539"/>
        <w:jc w:val="right"/>
        <w:rPr>
          <w:rFonts w:ascii="Times New Roman" w:hAnsi="Times New Roman" w:cs="Times New Roman"/>
          <w:sz w:val="28"/>
          <w:szCs w:val="28"/>
        </w:rPr>
      </w:pPr>
    </w:p>
    <w:p w:rsidR="00B41B2A" w:rsidRPr="00757B29" w:rsidRDefault="004874D4" w:rsidP="00B41B2A">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Более </w:t>
      </w:r>
      <w:r w:rsidRPr="00757B29">
        <w:rPr>
          <w:rFonts w:ascii="Times New Roman" w:hAnsi="Times New Roman" w:cs="Times New Roman"/>
          <w:b/>
          <w:i/>
          <w:sz w:val="28"/>
          <w:szCs w:val="28"/>
        </w:rPr>
        <w:t>67%</w:t>
      </w:r>
      <w:r w:rsidRPr="00757B29">
        <w:rPr>
          <w:rFonts w:ascii="Times New Roman" w:hAnsi="Times New Roman" w:cs="Times New Roman"/>
          <w:sz w:val="28"/>
          <w:szCs w:val="28"/>
        </w:rPr>
        <w:t xml:space="preserve"> от общего количества несостоявшихся процедур признаны</w:t>
      </w:r>
      <w:r w:rsidRPr="004874D4">
        <w:rPr>
          <w:rFonts w:ascii="Times New Roman" w:hAnsi="Times New Roman" w:cs="Times New Roman"/>
          <w:i/>
        </w:rPr>
        <w:t xml:space="preserve"> </w:t>
      </w:r>
      <w:r w:rsidR="00B41B2A" w:rsidRPr="00757B29">
        <w:rPr>
          <w:rFonts w:ascii="Times New Roman" w:hAnsi="Times New Roman" w:cs="Times New Roman"/>
          <w:sz w:val="28"/>
          <w:szCs w:val="28"/>
        </w:rPr>
        <w:t>несостоявшимися по причине «допущена одна заявка»</w:t>
      </w:r>
      <w:r w:rsidR="004E24F5" w:rsidRPr="00757B29">
        <w:rPr>
          <w:rFonts w:ascii="Times New Roman" w:hAnsi="Times New Roman" w:cs="Times New Roman"/>
          <w:sz w:val="28"/>
          <w:szCs w:val="28"/>
        </w:rPr>
        <w:t xml:space="preserve">. </w:t>
      </w:r>
      <w:r w:rsidR="00B41B2A" w:rsidRPr="00757B29">
        <w:rPr>
          <w:rFonts w:ascii="Times New Roman" w:hAnsi="Times New Roman" w:cs="Times New Roman"/>
          <w:sz w:val="28"/>
          <w:szCs w:val="28"/>
        </w:rPr>
        <w:t xml:space="preserve">Именно по этой причине не состоялось более </w:t>
      </w:r>
      <w:r w:rsidR="00B41B2A" w:rsidRPr="00757B29">
        <w:rPr>
          <w:rFonts w:ascii="Times New Roman" w:hAnsi="Times New Roman" w:cs="Times New Roman"/>
          <w:b/>
          <w:i/>
          <w:sz w:val="28"/>
          <w:szCs w:val="28"/>
        </w:rPr>
        <w:t>66%</w:t>
      </w:r>
      <w:r w:rsidR="00B41B2A" w:rsidRPr="00757B29">
        <w:rPr>
          <w:rFonts w:ascii="Times New Roman" w:hAnsi="Times New Roman" w:cs="Times New Roman"/>
          <w:sz w:val="28"/>
          <w:szCs w:val="28"/>
        </w:rPr>
        <w:t xml:space="preserve"> электронных аукционов. Вторая по значимости причина несостоявшихся электронных аукционов – «несоответствие вторых частей заявок участников требованиям аукционной документации» более </w:t>
      </w:r>
      <w:r w:rsidR="00B41B2A" w:rsidRPr="00757B29">
        <w:rPr>
          <w:rFonts w:ascii="Times New Roman" w:hAnsi="Times New Roman" w:cs="Times New Roman"/>
          <w:b/>
          <w:i/>
          <w:sz w:val="28"/>
          <w:szCs w:val="28"/>
        </w:rPr>
        <w:t>14%</w:t>
      </w:r>
      <w:r w:rsidR="00B41B2A" w:rsidRPr="00757B29">
        <w:rPr>
          <w:rFonts w:ascii="Times New Roman" w:hAnsi="Times New Roman" w:cs="Times New Roman"/>
          <w:sz w:val="28"/>
          <w:szCs w:val="28"/>
        </w:rPr>
        <w:t>. Н</w:t>
      </w:r>
      <w:r w:rsidR="00140D4B">
        <w:rPr>
          <w:rFonts w:ascii="Times New Roman" w:hAnsi="Times New Roman" w:cs="Times New Roman"/>
          <w:sz w:val="28"/>
          <w:szCs w:val="28"/>
        </w:rPr>
        <w:t>а</w:t>
      </w:r>
      <w:r w:rsidR="00B41B2A" w:rsidRPr="00757B29">
        <w:rPr>
          <w:rFonts w:ascii="Times New Roman" w:hAnsi="Times New Roman" w:cs="Times New Roman"/>
          <w:sz w:val="28"/>
          <w:szCs w:val="28"/>
        </w:rPr>
        <w:t xml:space="preserve"> основе изученных данных можно судить о низком качестве подготовки заявок участников электронных аукционов, </w:t>
      </w:r>
      <w:r w:rsidR="00140D4B">
        <w:rPr>
          <w:rFonts w:ascii="Times New Roman" w:hAnsi="Times New Roman" w:cs="Times New Roman"/>
          <w:sz w:val="28"/>
          <w:szCs w:val="28"/>
        </w:rPr>
        <w:t>и, как следствие, о</w:t>
      </w:r>
      <w:r w:rsidR="00B41B2A" w:rsidRPr="00757B29">
        <w:rPr>
          <w:rFonts w:ascii="Times New Roman" w:hAnsi="Times New Roman" w:cs="Times New Roman"/>
          <w:sz w:val="28"/>
          <w:szCs w:val="28"/>
        </w:rPr>
        <w:t xml:space="preserve"> низком уровне </w:t>
      </w:r>
      <w:proofErr w:type="spellStart"/>
      <w:r w:rsidR="00B41B2A" w:rsidRPr="00757B29">
        <w:rPr>
          <w:rFonts w:ascii="Times New Roman" w:hAnsi="Times New Roman" w:cs="Times New Roman"/>
          <w:sz w:val="28"/>
          <w:szCs w:val="28"/>
        </w:rPr>
        <w:t>конкурентности</w:t>
      </w:r>
      <w:proofErr w:type="spellEnd"/>
      <w:r w:rsidR="00B41B2A" w:rsidRPr="00757B29">
        <w:rPr>
          <w:rFonts w:ascii="Times New Roman" w:hAnsi="Times New Roman" w:cs="Times New Roman"/>
          <w:sz w:val="28"/>
          <w:szCs w:val="28"/>
        </w:rPr>
        <w:t xml:space="preserve"> на торгах.</w:t>
      </w:r>
      <w:r w:rsidRPr="004874D4">
        <w:rPr>
          <w:b/>
          <w:i/>
          <w:noProof/>
          <w:sz w:val="28"/>
          <w:szCs w:val="28"/>
        </w:rPr>
        <w:t xml:space="preserve"> </w:t>
      </w:r>
    </w:p>
    <w:p w:rsidR="00D564AF" w:rsidRPr="00757B29" w:rsidRDefault="00D564AF" w:rsidP="00613955">
      <w:pPr>
        <w:spacing w:line="312" w:lineRule="auto"/>
        <w:ind w:firstLine="539"/>
        <w:rPr>
          <w:rFonts w:ascii="Times New Roman" w:hAnsi="Times New Roman" w:cs="Times New Roman"/>
          <w:sz w:val="28"/>
          <w:szCs w:val="28"/>
        </w:rPr>
      </w:pPr>
      <w:r w:rsidRPr="00757B29">
        <w:rPr>
          <w:rFonts w:ascii="Times New Roman" w:eastAsia="Calibri" w:hAnsi="Times New Roman" w:cs="Times New Roman"/>
          <w:sz w:val="28"/>
          <w:szCs w:val="28"/>
        </w:rPr>
        <w:t xml:space="preserve">Экономия по результатам завершенных </w:t>
      </w:r>
      <w:r w:rsidR="00C47191" w:rsidRPr="00757B29">
        <w:rPr>
          <w:rFonts w:ascii="Times New Roman" w:eastAsia="Calibri" w:hAnsi="Times New Roman" w:cs="Times New Roman"/>
          <w:sz w:val="28"/>
          <w:szCs w:val="28"/>
        </w:rPr>
        <w:t xml:space="preserve">в 2017 году </w:t>
      </w:r>
      <w:r w:rsidRPr="00757B29">
        <w:rPr>
          <w:rFonts w:ascii="Times New Roman" w:eastAsia="Calibri" w:hAnsi="Times New Roman" w:cs="Times New Roman"/>
          <w:sz w:val="28"/>
          <w:szCs w:val="28"/>
        </w:rPr>
        <w:t>процедур, опубликованных на официальном сайте ЕИС, которые привели к заключению контракта</w:t>
      </w:r>
      <w:r w:rsidR="00A832F6">
        <w:rPr>
          <w:rFonts w:ascii="Times New Roman" w:eastAsia="Calibri" w:hAnsi="Times New Roman" w:cs="Times New Roman"/>
          <w:sz w:val="28"/>
          <w:szCs w:val="28"/>
        </w:rPr>
        <w:t>,</w:t>
      </w:r>
      <w:r w:rsidRPr="00757B29">
        <w:rPr>
          <w:rFonts w:ascii="Times New Roman" w:eastAsia="Calibri" w:hAnsi="Times New Roman" w:cs="Times New Roman"/>
          <w:sz w:val="28"/>
          <w:szCs w:val="28"/>
        </w:rPr>
        <w:t xml:space="preserve"> </w:t>
      </w:r>
      <w:r w:rsidR="00C47191" w:rsidRPr="00757B29">
        <w:rPr>
          <w:rFonts w:ascii="Times New Roman" w:eastAsia="Calibri" w:hAnsi="Times New Roman" w:cs="Times New Roman"/>
          <w:sz w:val="28"/>
          <w:szCs w:val="28"/>
        </w:rPr>
        <w:t xml:space="preserve">составила </w:t>
      </w:r>
      <w:r w:rsidRPr="00757B29">
        <w:rPr>
          <w:rFonts w:ascii="Times New Roman" w:eastAsia="Calibri" w:hAnsi="Times New Roman" w:cs="Times New Roman"/>
          <w:b/>
          <w:i/>
          <w:sz w:val="28"/>
          <w:szCs w:val="28"/>
        </w:rPr>
        <w:t>2 225,29</w:t>
      </w:r>
      <w:r w:rsidR="002653D7">
        <w:rPr>
          <w:rFonts w:ascii="Times New Roman" w:eastAsia="Calibri" w:hAnsi="Times New Roman" w:cs="Times New Roman"/>
          <w:sz w:val="28"/>
          <w:szCs w:val="28"/>
        </w:rPr>
        <w:t xml:space="preserve"> млн. рублей (</w:t>
      </w:r>
      <w:r w:rsidR="002653D7" w:rsidRPr="002653D7">
        <w:rPr>
          <w:rFonts w:ascii="Times New Roman" w:eastAsia="Calibri" w:hAnsi="Times New Roman" w:cs="Times New Roman"/>
          <w:i/>
          <w:sz w:val="28"/>
          <w:szCs w:val="28"/>
        </w:rPr>
        <w:t>более 4% от общего объема процедур, которые привели к заключению контракта</w:t>
      </w:r>
      <w:r w:rsidR="002653D7">
        <w:rPr>
          <w:rFonts w:ascii="Times New Roman" w:eastAsia="Calibri" w:hAnsi="Times New Roman" w:cs="Times New Roman"/>
          <w:sz w:val="28"/>
          <w:szCs w:val="28"/>
        </w:rPr>
        <w:t xml:space="preserve">). </w:t>
      </w:r>
    </w:p>
    <w:p w:rsidR="00D564AF" w:rsidRPr="00757B29" w:rsidRDefault="00D564AF" w:rsidP="0065076D">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Средний уровень </w:t>
      </w:r>
      <w:proofErr w:type="spellStart"/>
      <w:r w:rsidRPr="00757B29">
        <w:rPr>
          <w:rFonts w:ascii="Times New Roman" w:hAnsi="Times New Roman" w:cs="Times New Roman"/>
          <w:sz w:val="28"/>
          <w:szCs w:val="28"/>
        </w:rPr>
        <w:t>конкурентности</w:t>
      </w:r>
      <w:proofErr w:type="spellEnd"/>
      <w:r w:rsidRPr="00757B29">
        <w:rPr>
          <w:rFonts w:ascii="Times New Roman" w:hAnsi="Times New Roman" w:cs="Times New Roman"/>
          <w:sz w:val="28"/>
          <w:szCs w:val="28"/>
        </w:rPr>
        <w:t xml:space="preserve"> за 2017 год  по закупкам составил </w:t>
      </w:r>
      <w:r w:rsidR="00061316">
        <w:rPr>
          <w:rFonts w:ascii="Times New Roman" w:hAnsi="Times New Roman" w:cs="Times New Roman"/>
          <w:sz w:val="28"/>
          <w:szCs w:val="28"/>
        </w:rPr>
        <w:t>–</w:t>
      </w:r>
      <w:r w:rsidRPr="00757B29">
        <w:rPr>
          <w:rFonts w:ascii="Times New Roman" w:hAnsi="Times New Roman" w:cs="Times New Roman"/>
          <w:sz w:val="28"/>
          <w:szCs w:val="28"/>
        </w:rPr>
        <w:t xml:space="preserve">  </w:t>
      </w:r>
      <w:r w:rsidRPr="00757B29">
        <w:rPr>
          <w:rFonts w:ascii="Times New Roman" w:hAnsi="Times New Roman" w:cs="Times New Roman"/>
          <w:b/>
          <w:i/>
          <w:sz w:val="28"/>
          <w:szCs w:val="28"/>
        </w:rPr>
        <w:t>2,23</w:t>
      </w:r>
      <w:r w:rsidR="00B41B2A" w:rsidRPr="00757B29">
        <w:rPr>
          <w:rFonts w:ascii="Times New Roman" w:hAnsi="Times New Roman" w:cs="Times New Roman"/>
          <w:sz w:val="28"/>
          <w:szCs w:val="28"/>
        </w:rPr>
        <w:t xml:space="preserve"> участника на одну закупку</w:t>
      </w:r>
      <w:r w:rsidR="0065076D" w:rsidRPr="00757B29">
        <w:rPr>
          <w:rFonts w:ascii="Times New Roman" w:hAnsi="Times New Roman" w:cs="Times New Roman"/>
          <w:sz w:val="28"/>
          <w:szCs w:val="28"/>
        </w:rPr>
        <w:t>.</w:t>
      </w:r>
    </w:p>
    <w:p w:rsidR="000E0668" w:rsidRPr="00757B29" w:rsidRDefault="000E0668"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Основными причинами неисполнения в полном объеме </w:t>
      </w:r>
      <w:r w:rsidRPr="00757B29">
        <w:rPr>
          <w:rFonts w:ascii="Times New Roman" w:hAnsi="Times New Roman" w:cs="Times New Roman"/>
          <w:sz w:val="28"/>
          <w:szCs w:val="28"/>
        </w:rPr>
        <w:lastRenderedPageBreak/>
        <w:t>запланированных закупок товаров, работ, услуг</w:t>
      </w:r>
      <w:r w:rsidR="00A832F6">
        <w:rPr>
          <w:rFonts w:ascii="Times New Roman" w:hAnsi="Times New Roman" w:cs="Times New Roman"/>
          <w:sz w:val="28"/>
          <w:szCs w:val="28"/>
        </w:rPr>
        <w:t>,</w:t>
      </w:r>
      <w:r w:rsidRPr="00757B29">
        <w:rPr>
          <w:rFonts w:ascii="Times New Roman" w:hAnsi="Times New Roman" w:cs="Times New Roman"/>
          <w:sz w:val="28"/>
          <w:szCs w:val="28"/>
        </w:rPr>
        <w:t xml:space="preserve"> в основном</w:t>
      </w:r>
      <w:r w:rsidR="00A832F6">
        <w:rPr>
          <w:rFonts w:ascii="Times New Roman" w:hAnsi="Times New Roman" w:cs="Times New Roman"/>
          <w:sz w:val="28"/>
          <w:szCs w:val="28"/>
        </w:rPr>
        <w:t>,</w:t>
      </w:r>
      <w:r w:rsidRPr="00757B29">
        <w:rPr>
          <w:rFonts w:ascii="Times New Roman" w:hAnsi="Times New Roman" w:cs="Times New Roman"/>
          <w:sz w:val="28"/>
          <w:szCs w:val="28"/>
        </w:rPr>
        <w:t xml:space="preserve"> являются:</w:t>
      </w:r>
    </w:p>
    <w:p w:rsidR="00912FB1" w:rsidRPr="00757B29" w:rsidRDefault="000E0668" w:rsidP="00613955">
      <w:pPr>
        <w:widowControl/>
        <w:numPr>
          <w:ilvl w:val="0"/>
          <w:numId w:val="5"/>
        </w:numPr>
        <w:tabs>
          <w:tab w:val="left" w:pos="426"/>
          <w:tab w:val="left" w:pos="993"/>
        </w:tabs>
        <w:autoSpaceDE/>
        <w:autoSpaceDN/>
        <w:adjustRightInd/>
        <w:spacing w:line="312" w:lineRule="auto"/>
        <w:ind w:left="0" w:firstLine="539"/>
        <w:rPr>
          <w:rFonts w:ascii="Times New Roman" w:hAnsi="Times New Roman" w:cs="Times New Roman"/>
          <w:sz w:val="28"/>
          <w:szCs w:val="28"/>
        </w:rPr>
      </w:pPr>
      <w:r w:rsidRPr="00757B29">
        <w:rPr>
          <w:rFonts w:ascii="Times New Roman" w:hAnsi="Times New Roman" w:cs="Times New Roman"/>
          <w:sz w:val="28"/>
          <w:szCs w:val="28"/>
        </w:rPr>
        <w:t xml:space="preserve"> </w:t>
      </w:r>
      <w:r w:rsidR="00912FB1" w:rsidRPr="00757B29">
        <w:rPr>
          <w:rFonts w:ascii="Times New Roman" w:hAnsi="Times New Roman" w:cs="Times New Roman"/>
          <w:sz w:val="28"/>
          <w:szCs w:val="28"/>
        </w:rPr>
        <w:t xml:space="preserve">низкоэффективная система планирования государственных закупок, что приводит к </w:t>
      </w:r>
      <w:r w:rsidR="00A832F6">
        <w:rPr>
          <w:rFonts w:ascii="Times New Roman" w:hAnsi="Times New Roman" w:cs="Times New Roman"/>
          <w:sz w:val="28"/>
          <w:szCs w:val="28"/>
        </w:rPr>
        <w:t>с</w:t>
      </w:r>
      <w:r w:rsidR="00912FB1" w:rsidRPr="00757B29">
        <w:rPr>
          <w:rFonts w:ascii="Times New Roman" w:hAnsi="Times New Roman" w:cs="Times New Roman"/>
          <w:sz w:val="28"/>
          <w:szCs w:val="28"/>
        </w:rPr>
        <w:t>лишком частому внесению  изменений в планы-графики</w:t>
      </w:r>
      <w:r w:rsidR="006B5FD6">
        <w:rPr>
          <w:rFonts w:ascii="Times New Roman" w:hAnsi="Times New Roman" w:cs="Times New Roman"/>
          <w:sz w:val="28"/>
          <w:szCs w:val="28"/>
        </w:rPr>
        <w:t>,</w:t>
      </w:r>
      <w:r w:rsidR="00912FB1" w:rsidRPr="00757B29">
        <w:rPr>
          <w:rFonts w:ascii="Times New Roman" w:hAnsi="Times New Roman" w:cs="Times New Roman"/>
          <w:sz w:val="28"/>
          <w:szCs w:val="28"/>
        </w:rPr>
        <w:t xml:space="preserve"> включая систему расходования экономии, полученной по результатам закупок, ввиду отсутствия интеграции с бюджетным процессом;</w:t>
      </w:r>
    </w:p>
    <w:p w:rsidR="00912FB1" w:rsidRPr="00757B29" w:rsidRDefault="00912FB1" w:rsidP="00613955">
      <w:pPr>
        <w:widowControl/>
        <w:numPr>
          <w:ilvl w:val="0"/>
          <w:numId w:val="5"/>
        </w:numPr>
        <w:tabs>
          <w:tab w:val="left" w:pos="426"/>
          <w:tab w:val="left" w:pos="993"/>
        </w:tabs>
        <w:autoSpaceDE/>
        <w:autoSpaceDN/>
        <w:adjustRightInd/>
        <w:spacing w:line="312" w:lineRule="auto"/>
        <w:ind w:left="0" w:firstLine="539"/>
        <w:rPr>
          <w:rFonts w:ascii="Times New Roman" w:hAnsi="Times New Roman" w:cs="Times New Roman"/>
          <w:sz w:val="28"/>
          <w:szCs w:val="28"/>
        </w:rPr>
      </w:pPr>
      <w:r w:rsidRPr="00757B29">
        <w:rPr>
          <w:rFonts w:ascii="Times New Roman" w:hAnsi="Times New Roman" w:cs="Times New Roman"/>
          <w:sz w:val="28"/>
          <w:szCs w:val="28"/>
        </w:rPr>
        <w:t>значительная доля «безальтернативных» зак</w:t>
      </w:r>
      <w:r w:rsidR="00D31922" w:rsidRPr="00757B29">
        <w:rPr>
          <w:rFonts w:ascii="Times New Roman" w:hAnsi="Times New Roman" w:cs="Times New Roman"/>
          <w:sz w:val="28"/>
          <w:szCs w:val="28"/>
        </w:rPr>
        <w:t>упок у единственного поставщика;</w:t>
      </w:r>
    </w:p>
    <w:p w:rsidR="00912FB1" w:rsidRPr="00757B29" w:rsidRDefault="00912FB1" w:rsidP="00613955">
      <w:pPr>
        <w:widowControl/>
        <w:numPr>
          <w:ilvl w:val="0"/>
          <w:numId w:val="5"/>
        </w:numPr>
        <w:tabs>
          <w:tab w:val="left" w:pos="426"/>
          <w:tab w:val="left" w:pos="993"/>
        </w:tabs>
        <w:autoSpaceDE/>
        <w:autoSpaceDN/>
        <w:adjustRightInd/>
        <w:spacing w:line="312" w:lineRule="auto"/>
        <w:ind w:left="0" w:firstLine="539"/>
        <w:rPr>
          <w:rFonts w:ascii="Times New Roman" w:hAnsi="Times New Roman" w:cs="Times New Roman"/>
          <w:sz w:val="28"/>
          <w:szCs w:val="28"/>
        </w:rPr>
      </w:pPr>
      <w:r w:rsidRPr="00757B29">
        <w:rPr>
          <w:rFonts w:ascii="Times New Roman" w:hAnsi="Times New Roman" w:cs="Times New Roman"/>
          <w:sz w:val="28"/>
          <w:szCs w:val="28"/>
        </w:rPr>
        <w:t xml:space="preserve">невысокий уровень конкуренции на торгах – среднее количество участников государственных закупок за </w:t>
      </w:r>
      <w:r w:rsidR="00D31922" w:rsidRPr="00757B29">
        <w:rPr>
          <w:rFonts w:ascii="Times New Roman" w:hAnsi="Times New Roman" w:cs="Times New Roman"/>
          <w:sz w:val="28"/>
          <w:szCs w:val="28"/>
        </w:rPr>
        <w:t>2017 год</w:t>
      </w:r>
      <w:r w:rsidRPr="00757B29">
        <w:rPr>
          <w:rFonts w:ascii="Times New Roman" w:hAnsi="Times New Roman" w:cs="Times New Roman"/>
          <w:sz w:val="28"/>
          <w:szCs w:val="28"/>
        </w:rPr>
        <w:t xml:space="preserve"> – 2,</w:t>
      </w:r>
      <w:r w:rsidR="00D31922" w:rsidRPr="00757B29">
        <w:rPr>
          <w:rFonts w:ascii="Times New Roman" w:hAnsi="Times New Roman" w:cs="Times New Roman"/>
          <w:sz w:val="28"/>
          <w:szCs w:val="28"/>
        </w:rPr>
        <w:t>23</w:t>
      </w:r>
      <w:r w:rsidRPr="00757B29">
        <w:rPr>
          <w:rFonts w:ascii="Times New Roman" w:hAnsi="Times New Roman" w:cs="Times New Roman"/>
          <w:sz w:val="28"/>
          <w:szCs w:val="28"/>
        </w:rPr>
        <w:t xml:space="preserve"> по проведенным закупкам;</w:t>
      </w:r>
    </w:p>
    <w:p w:rsidR="000E0668" w:rsidRPr="00757B29" w:rsidRDefault="007F2CB3" w:rsidP="005A068F">
      <w:pPr>
        <w:pStyle w:val="a3"/>
        <w:numPr>
          <w:ilvl w:val="0"/>
          <w:numId w:val="6"/>
        </w:numPr>
        <w:tabs>
          <w:tab w:val="left" w:pos="993"/>
        </w:tabs>
        <w:spacing w:line="312" w:lineRule="auto"/>
        <w:ind w:left="0" w:firstLine="539"/>
        <w:jc w:val="both"/>
        <w:rPr>
          <w:sz w:val="28"/>
          <w:szCs w:val="28"/>
        </w:rPr>
      </w:pPr>
      <w:r w:rsidRPr="00757B29">
        <w:rPr>
          <w:sz w:val="28"/>
          <w:szCs w:val="28"/>
        </w:rPr>
        <w:t>неграмотное</w:t>
      </w:r>
      <w:r w:rsidR="00C410D3" w:rsidRPr="00757B29">
        <w:rPr>
          <w:sz w:val="28"/>
          <w:szCs w:val="28"/>
        </w:rPr>
        <w:t xml:space="preserve"> </w:t>
      </w:r>
      <w:r w:rsidRPr="00757B29">
        <w:rPr>
          <w:sz w:val="28"/>
          <w:szCs w:val="28"/>
        </w:rPr>
        <w:t xml:space="preserve"> составление</w:t>
      </w:r>
      <w:r w:rsidR="00AF6D98" w:rsidRPr="00757B29">
        <w:rPr>
          <w:sz w:val="28"/>
          <w:szCs w:val="28"/>
        </w:rPr>
        <w:t xml:space="preserve"> специалистами заказчиков Свердловской области</w:t>
      </w:r>
      <w:r w:rsidRPr="00757B29">
        <w:rPr>
          <w:sz w:val="28"/>
          <w:szCs w:val="28"/>
        </w:rPr>
        <w:t xml:space="preserve"> необходимой документации для проведения закупочных процедур;</w:t>
      </w:r>
    </w:p>
    <w:p w:rsidR="006358B0" w:rsidRDefault="006358B0" w:rsidP="00613955">
      <w:pPr>
        <w:spacing w:line="312" w:lineRule="auto"/>
        <w:ind w:firstLine="539"/>
        <w:jc w:val="center"/>
        <w:rPr>
          <w:rFonts w:ascii="Times New Roman" w:hAnsi="Times New Roman" w:cs="Times New Roman"/>
          <w:b/>
          <w:sz w:val="28"/>
          <w:szCs w:val="28"/>
        </w:rPr>
      </w:pPr>
    </w:p>
    <w:p w:rsidR="005A068F" w:rsidRPr="00757B29" w:rsidRDefault="005A068F" w:rsidP="00613955">
      <w:pPr>
        <w:spacing w:line="312" w:lineRule="auto"/>
        <w:ind w:firstLine="539"/>
        <w:jc w:val="center"/>
        <w:rPr>
          <w:rFonts w:ascii="Times New Roman" w:hAnsi="Times New Roman" w:cs="Times New Roman"/>
          <w:b/>
          <w:sz w:val="28"/>
          <w:szCs w:val="28"/>
        </w:rPr>
      </w:pPr>
    </w:p>
    <w:p w:rsidR="00C237AD" w:rsidRDefault="00516E95" w:rsidP="00613955">
      <w:pPr>
        <w:spacing w:line="312" w:lineRule="auto"/>
        <w:ind w:firstLine="539"/>
        <w:jc w:val="center"/>
        <w:rPr>
          <w:rFonts w:ascii="Times New Roman" w:hAnsi="Times New Roman" w:cs="Times New Roman"/>
          <w:b/>
          <w:i/>
          <w:sz w:val="28"/>
          <w:szCs w:val="28"/>
        </w:rPr>
      </w:pPr>
      <w:r w:rsidRPr="00757B29">
        <w:rPr>
          <w:rFonts w:ascii="Times New Roman" w:hAnsi="Times New Roman" w:cs="Times New Roman"/>
          <w:b/>
          <w:i/>
          <w:sz w:val="28"/>
          <w:szCs w:val="28"/>
        </w:rPr>
        <w:t xml:space="preserve">Раздел </w:t>
      </w:r>
      <w:r w:rsidR="00FA49E1">
        <w:rPr>
          <w:rFonts w:ascii="Times New Roman" w:hAnsi="Times New Roman" w:cs="Times New Roman"/>
          <w:b/>
          <w:i/>
          <w:sz w:val="28"/>
          <w:szCs w:val="28"/>
        </w:rPr>
        <w:t>5.</w:t>
      </w:r>
      <w:r w:rsidRPr="00757B29">
        <w:rPr>
          <w:rFonts w:ascii="Times New Roman" w:hAnsi="Times New Roman" w:cs="Times New Roman"/>
          <w:b/>
          <w:i/>
          <w:sz w:val="28"/>
          <w:szCs w:val="28"/>
        </w:rPr>
        <w:t xml:space="preserve"> Анализ заключенных контрактов </w:t>
      </w:r>
    </w:p>
    <w:p w:rsidR="00FA49E1" w:rsidRPr="00757B29" w:rsidRDefault="00FA49E1" w:rsidP="00613955">
      <w:pPr>
        <w:spacing w:line="312" w:lineRule="auto"/>
        <w:ind w:firstLine="539"/>
        <w:jc w:val="center"/>
        <w:rPr>
          <w:rFonts w:ascii="Times New Roman" w:hAnsi="Times New Roman" w:cs="Times New Roman"/>
          <w:b/>
          <w:i/>
          <w:sz w:val="28"/>
          <w:szCs w:val="28"/>
        </w:rPr>
      </w:pPr>
    </w:p>
    <w:p w:rsidR="00B97310" w:rsidRPr="00757B29" w:rsidRDefault="005271E0"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По </w:t>
      </w:r>
      <w:r w:rsidR="00FA1026" w:rsidRPr="00757B29">
        <w:rPr>
          <w:rFonts w:ascii="Times New Roman" w:hAnsi="Times New Roman" w:cs="Times New Roman"/>
          <w:sz w:val="28"/>
          <w:szCs w:val="28"/>
        </w:rPr>
        <w:t>информации</w:t>
      </w:r>
      <w:r w:rsidR="003840A8" w:rsidRPr="00757B29">
        <w:rPr>
          <w:rFonts w:ascii="Times New Roman" w:hAnsi="Times New Roman" w:cs="Times New Roman"/>
          <w:sz w:val="28"/>
          <w:szCs w:val="28"/>
        </w:rPr>
        <w:t xml:space="preserve"> ЕИС в</w:t>
      </w:r>
      <w:r w:rsidRPr="00757B29">
        <w:rPr>
          <w:rFonts w:ascii="Times New Roman" w:hAnsi="Times New Roman" w:cs="Times New Roman"/>
          <w:sz w:val="28"/>
          <w:szCs w:val="28"/>
        </w:rPr>
        <w:t xml:space="preserve"> 2017 года было внесено в реестр контрактов </w:t>
      </w:r>
      <w:r w:rsidR="00DC65CE" w:rsidRPr="00757B29">
        <w:rPr>
          <w:rFonts w:ascii="Times New Roman" w:hAnsi="Times New Roman" w:cs="Times New Roman"/>
          <w:b/>
          <w:i/>
          <w:sz w:val="28"/>
          <w:szCs w:val="28"/>
        </w:rPr>
        <w:t xml:space="preserve">36 235 </w:t>
      </w:r>
      <w:r w:rsidR="003840A8" w:rsidRPr="00757B29">
        <w:rPr>
          <w:rFonts w:ascii="Times New Roman" w:hAnsi="Times New Roman" w:cs="Times New Roman"/>
          <w:b/>
          <w:i/>
          <w:sz w:val="28"/>
          <w:szCs w:val="28"/>
        </w:rPr>
        <w:t xml:space="preserve"> </w:t>
      </w:r>
      <w:r w:rsidRPr="00757B29">
        <w:rPr>
          <w:rFonts w:ascii="Times New Roman" w:hAnsi="Times New Roman" w:cs="Times New Roman"/>
          <w:sz w:val="28"/>
          <w:szCs w:val="28"/>
        </w:rPr>
        <w:t xml:space="preserve"> контрактов с суммарной ценой </w:t>
      </w:r>
      <w:r w:rsidR="004F7556" w:rsidRPr="00757B29">
        <w:rPr>
          <w:rFonts w:ascii="Times New Roman" w:hAnsi="Times New Roman" w:cs="Times New Roman"/>
          <w:sz w:val="28"/>
          <w:szCs w:val="28"/>
        </w:rPr>
        <w:t xml:space="preserve"> </w:t>
      </w:r>
      <w:r w:rsidR="00DC65CE" w:rsidRPr="00757B29">
        <w:rPr>
          <w:rFonts w:ascii="Times New Roman" w:hAnsi="Times New Roman" w:cs="Times New Roman"/>
          <w:b/>
          <w:i/>
          <w:sz w:val="28"/>
          <w:szCs w:val="28"/>
        </w:rPr>
        <w:t>56 924,92</w:t>
      </w:r>
      <w:r w:rsidR="004F7556" w:rsidRPr="00757B29">
        <w:rPr>
          <w:rFonts w:ascii="Times New Roman" w:hAnsi="Times New Roman" w:cs="Times New Roman"/>
          <w:sz w:val="28"/>
          <w:szCs w:val="28"/>
        </w:rPr>
        <w:t xml:space="preserve"> </w:t>
      </w:r>
      <w:r w:rsidRPr="00757B29">
        <w:rPr>
          <w:rFonts w:ascii="Times New Roman" w:hAnsi="Times New Roman" w:cs="Times New Roman"/>
          <w:sz w:val="28"/>
          <w:szCs w:val="28"/>
        </w:rPr>
        <w:t xml:space="preserve"> </w:t>
      </w:r>
      <w:r w:rsidR="004F7556" w:rsidRPr="00757B29">
        <w:rPr>
          <w:rFonts w:ascii="Times New Roman" w:hAnsi="Times New Roman" w:cs="Times New Roman"/>
          <w:sz w:val="28"/>
          <w:szCs w:val="28"/>
        </w:rPr>
        <w:t>млн</w:t>
      </w:r>
      <w:r w:rsidRPr="00757B29">
        <w:rPr>
          <w:rFonts w:ascii="Times New Roman" w:hAnsi="Times New Roman" w:cs="Times New Roman"/>
          <w:sz w:val="28"/>
          <w:szCs w:val="28"/>
        </w:rPr>
        <w:t>.</w:t>
      </w:r>
      <w:r w:rsidR="00A4783D" w:rsidRPr="00757B29">
        <w:rPr>
          <w:rFonts w:ascii="Times New Roman" w:hAnsi="Times New Roman" w:cs="Times New Roman"/>
          <w:sz w:val="28"/>
          <w:szCs w:val="28"/>
        </w:rPr>
        <w:t xml:space="preserve"> </w:t>
      </w:r>
      <w:r w:rsidRPr="00757B29">
        <w:rPr>
          <w:rFonts w:ascii="Times New Roman" w:hAnsi="Times New Roman" w:cs="Times New Roman"/>
          <w:sz w:val="28"/>
          <w:szCs w:val="28"/>
        </w:rPr>
        <w:t>рублей. Большая часть</w:t>
      </w:r>
      <w:r w:rsidR="00F90771" w:rsidRPr="00757B29">
        <w:rPr>
          <w:rFonts w:ascii="Times New Roman" w:hAnsi="Times New Roman" w:cs="Times New Roman"/>
          <w:sz w:val="28"/>
          <w:szCs w:val="28"/>
        </w:rPr>
        <w:t xml:space="preserve"> </w:t>
      </w:r>
      <w:r w:rsidR="004F7556" w:rsidRPr="00757B29">
        <w:rPr>
          <w:rFonts w:ascii="Times New Roman" w:hAnsi="Times New Roman" w:cs="Times New Roman"/>
          <w:sz w:val="28"/>
          <w:szCs w:val="28"/>
        </w:rPr>
        <w:t>–</w:t>
      </w:r>
      <w:r w:rsidR="00F90771" w:rsidRPr="00757B29">
        <w:rPr>
          <w:rFonts w:ascii="Times New Roman" w:hAnsi="Times New Roman" w:cs="Times New Roman"/>
          <w:sz w:val="28"/>
          <w:szCs w:val="28"/>
        </w:rPr>
        <w:t xml:space="preserve"> </w:t>
      </w:r>
      <w:r w:rsidR="00DC65CE" w:rsidRPr="00757B29">
        <w:rPr>
          <w:rFonts w:ascii="Times New Roman" w:hAnsi="Times New Roman" w:cs="Times New Roman"/>
          <w:b/>
          <w:i/>
          <w:sz w:val="28"/>
          <w:szCs w:val="28"/>
        </w:rPr>
        <w:t>27 281</w:t>
      </w:r>
      <w:r w:rsidR="00F90771" w:rsidRPr="00757B29">
        <w:rPr>
          <w:rFonts w:ascii="Times New Roman" w:hAnsi="Times New Roman" w:cs="Times New Roman"/>
          <w:sz w:val="28"/>
          <w:szCs w:val="28"/>
        </w:rPr>
        <w:t xml:space="preserve"> </w:t>
      </w:r>
      <w:r w:rsidRPr="00757B29">
        <w:rPr>
          <w:rFonts w:ascii="Times New Roman" w:hAnsi="Times New Roman" w:cs="Times New Roman"/>
          <w:sz w:val="28"/>
          <w:szCs w:val="28"/>
        </w:rPr>
        <w:t xml:space="preserve"> </w:t>
      </w:r>
      <w:r w:rsidR="00F90771" w:rsidRPr="00757B29">
        <w:rPr>
          <w:rFonts w:ascii="Times New Roman" w:hAnsi="Times New Roman" w:cs="Times New Roman"/>
          <w:sz w:val="28"/>
          <w:szCs w:val="28"/>
        </w:rPr>
        <w:t>контрактов</w:t>
      </w:r>
      <w:r w:rsidRPr="00757B29">
        <w:rPr>
          <w:rFonts w:ascii="Times New Roman" w:hAnsi="Times New Roman" w:cs="Times New Roman"/>
          <w:sz w:val="28"/>
          <w:szCs w:val="28"/>
        </w:rPr>
        <w:t xml:space="preserve"> </w:t>
      </w:r>
      <w:r w:rsidR="00F90771" w:rsidRPr="00757B29">
        <w:rPr>
          <w:rFonts w:ascii="Times New Roman" w:hAnsi="Times New Roman" w:cs="Times New Roman"/>
          <w:sz w:val="28"/>
          <w:szCs w:val="28"/>
        </w:rPr>
        <w:t>(</w:t>
      </w:r>
      <w:r w:rsidR="00FD4CE9" w:rsidRPr="008D0CA2">
        <w:rPr>
          <w:rFonts w:ascii="Times New Roman" w:hAnsi="Times New Roman" w:cs="Times New Roman"/>
          <w:i/>
          <w:sz w:val="28"/>
          <w:szCs w:val="28"/>
        </w:rPr>
        <w:t>75</w:t>
      </w:r>
      <w:r w:rsidR="004F7556" w:rsidRPr="008D0CA2">
        <w:rPr>
          <w:rFonts w:ascii="Times New Roman" w:hAnsi="Times New Roman" w:cs="Times New Roman"/>
          <w:i/>
          <w:sz w:val="28"/>
          <w:szCs w:val="28"/>
        </w:rPr>
        <w:t xml:space="preserve"> </w:t>
      </w:r>
      <w:r w:rsidR="00F90771" w:rsidRPr="008D0CA2">
        <w:rPr>
          <w:rFonts w:ascii="Times New Roman" w:hAnsi="Times New Roman" w:cs="Times New Roman"/>
          <w:i/>
          <w:sz w:val="28"/>
          <w:szCs w:val="28"/>
        </w:rPr>
        <w:t>% от общего количества контрактов</w:t>
      </w:r>
      <w:r w:rsidR="00F90771" w:rsidRPr="00757B29">
        <w:rPr>
          <w:rFonts w:ascii="Times New Roman" w:hAnsi="Times New Roman" w:cs="Times New Roman"/>
          <w:sz w:val="28"/>
          <w:szCs w:val="28"/>
        </w:rPr>
        <w:t xml:space="preserve">) с суммарной ценой </w:t>
      </w:r>
      <w:r w:rsidR="00DC65CE" w:rsidRPr="00757B29">
        <w:rPr>
          <w:rFonts w:ascii="Times New Roman" w:hAnsi="Times New Roman" w:cs="Times New Roman"/>
          <w:b/>
          <w:i/>
          <w:sz w:val="28"/>
          <w:szCs w:val="28"/>
        </w:rPr>
        <w:t>50 435,1</w:t>
      </w:r>
      <w:r w:rsidR="00F90771" w:rsidRPr="00757B29">
        <w:rPr>
          <w:rFonts w:ascii="Times New Roman" w:hAnsi="Times New Roman" w:cs="Times New Roman"/>
          <w:sz w:val="28"/>
          <w:szCs w:val="28"/>
        </w:rPr>
        <w:t xml:space="preserve"> </w:t>
      </w:r>
      <w:r w:rsidR="00A94865" w:rsidRPr="00757B29">
        <w:rPr>
          <w:rFonts w:ascii="Times New Roman" w:hAnsi="Times New Roman" w:cs="Times New Roman"/>
          <w:sz w:val="28"/>
          <w:szCs w:val="28"/>
        </w:rPr>
        <w:t>млн. рублей</w:t>
      </w:r>
      <w:r w:rsidR="00F90771" w:rsidRPr="00757B29">
        <w:rPr>
          <w:rFonts w:ascii="Times New Roman" w:hAnsi="Times New Roman" w:cs="Times New Roman"/>
          <w:sz w:val="28"/>
          <w:szCs w:val="28"/>
        </w:rPr>
        <w:t xml:space="preserve"> </w:t>
      </w:r>
      <w:r w:rsidRPr="00757B29">
        <w:rPr>
          <w:rFonts w:ascii="Times New Roman" w:hAnsi="Times New Roman" w:cs="Times New Roman"/>
          <w:sz w:val="28"/>
          <w:szCs w:val="28"/>
        </w:rPr>
        <w:t xml:space="preserve"> </w:t>
      </w:r>
      <w:r w:rsidR="00F90771" w:rsidRPr="00757B29">
        <w:rPr>
          <w:rFonts w:ascii="Times New Roman" w:hAnsi="Times New Roman" w:cs="Times New Roman"/>
          <w:sz w:val="28"/>
          <w:szCs w:val="28"/>
        </w:rPr>
        <w:t>(</w:t>
      </w:r>
      <w:r w:rsidR="00FD4CE9" w:rsidRPr="008D0CA2">
        <w:rPr>
          <w:rFonts w:ascii="Times New Roman" w:hAnsi="Times New Roman" w:cs="Times New Roman"/>
          <w:b/>
          <w:sz w:val="28"/>
          <w:szCs w:val="28"/>
        </w:rPr>
        <w:t>89</w:t>
      </w:r>
      <w:r w:rsidR="00F90771" w:rsidRPr="008D0CA2">
        <w:rPr>
          <w:rFonts w:ascii="Times New Roman" w:hAnsi="Times New Roman" w:cs="Times New Roman"/>
          <w:b/>
          <w:sz w:val="28"/>
          <w:szCs w:val="28"/>
        </w:rPr>
        <w:t xml:space="preserve"> % от общей суммы контрактов</w:t>
      </w:r>
      <w:r w:rsidR="00F90771" w:rsidRPr="00757B29">
        <w:rPr>
          <w:rFonts w:ascii="Times New Roman" w:hAnsi="Times New Roman" w:cs="Times New Roman"/>
          <w:sz w:val="28"/>
          <w:szCs w:val="28"/>
        </w:rPr>
        <w:t>) контрактов заключена по результатам электронных аукционов.</w:t>
      </w:r>
    </w:p>
    <w:p w:rsidR="00A4783D" w:rsidRPr="00757B29" w:rsidRDefault="00A4783D"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По результатам состоявшихся процедур было заключено </w:t>
      </w:r>
      <w:r w:rsidR="00DC65CE" w:rsidRPr="00757B29">
        <w:rPr>
          <w:rFonts w:ascii="Times New Roman" w:hAnsi="Times New Roman" w:cs="Times New Roman"/>
          <w:b/>
          <w:i/>
          <w:sz w:val="28"/>
          <w:szCs w:val="28"/>
        </w:rPr>
        <w:t>21 153</w:t>
      </w:r>
      <w:r w:rsidR="00DC65CE" w:rsidRPr="00757B29">
        <w:rPr>
          <w:rFonts w:ascii="Times New Roman" w:hAnsi="Times New Roman" w:cs="Times New Roman"/>
          <w:sz w:val="28"/>
          <w:szCs w:val="28"/>
        </w:rPr>
        <w:t xml:space="preserve"> </w:t>
      </w:r>
      <w:r w:rsidRPr="00757B29">
        <w:rPr>
          <w:rFonts w:ascii="Times New Roman" w:hAnsi="Times New Roman" w:cs="Times New Roman"/>
          <w:sz w:val="28"/>
          <w:szCs w:val="28"/>
        </w:rPr>
        <w:t>контрактов (</w:t>
      </w:r>
      <w:r w:rsidR="00AE7A79" w:rsidRPr="008D0CA2">
        <w:rPr>
          <w:rFonts w:ascii="Times New Roman" w:hAnsi="Times New Roman" w:cs="Times New Roman"/>
          <w:i/>
          <w:sz w:val="28"/>
          <w:szCs w:val="28"/>
        </w:rPr>
        <w:t xml:space="preserve">61 </w:t>
      </w:r>
      <w:r w:rsidRPr="008D0CA2">
        <w:rPr>
          <w:rFonts w:ascii="Times New Roman" w:hAnsi="Times New Roman" w:cs="Times New Roman"/>
          <w:i/>
          <w:sz w:val="28"/>
          <w:szCs w:val="28"/>
        </w:rPr>
        <w:t>% от общего количества контрактов</w:t>
      </w:r>
      <w:r w:rsidRPr="00757B29">
        <w:rPr>
          <w:rFonts w:ascii="Times New Roman" w:hAnsi="Times New Roman" w:cs="Times New Roman"/>
          <w:sz w:val="28"/>
          <w:szCs w:val="28"/>
        </w:rPr>
        <w:t xml:space="preserve">) с суммарной ценой </w:t>
      </w:r>
      <w:r w:rsidR="00DC65CE" w:rsidRPr="00757B29">
        <w:rPr>
          <w:rFonts w:ascii="Times New Roman" w:hAnsi="Times New Roman" w:cs="Times New Roman"/>
          <w:b/>
          <w:i/>
          <w:sz w:val="28"/>
          <w:szCs w:val="28"/>
        </w:rPr>
        <w:t>21 733,81</w:t>
      </w:r>
      <w:r w:rsidR="00AE7A79" w:rsidRPr="00757B29">
        <w:rPr>
          <w:rFonts w:ascii="Times New Roman" w:hAnsi="Times New Roman" w:cs="Times New Roman"/>
          <w:sz w:val="28"/>
          <w:szCs w:val="28"/>
        </w:rPr>
        <w:t xml:space="preserve"> </w:t>
      </w:r>
      <w:r w:rsidRPr="00757B29">
        <w:rPr>
          <w:rFonts w:ascii="Times New Roman" w:hAnsi="Times New Roman" w:cs="Times New Roman"/>
          <w:sz w:val="28"/>
          <w:szCs w:val="28"/>
        </w:rPr>
        <w:t xml:space="preserve"> </w:t>
      </w:r>
      <w:r w:rsidR="00A94865" w:rsidRPr="00757B29">
        <w:rPr>
          <w:rFonts w:ascii="Times New Roman" w:hAnsi="Times New Roman" w:cs="Times New Roman"/>
          <w:sz w:val="28"/>
          <w:szCs w:val="28"/>
        </w:rPr>
        <w:t>млн. рублей</w:t>
      </w:r>
      <w:r w:rsidRPr="00757B29">
        <w:rPr>
          <w:rFonts w:ascii="Times New Roman" w:hAnsi="Times New Roman" w:cs="Times New Roman"/>
          <w:sz w:val="28"/>
          <w:szCs w:val="28"/>
        </w:rPr>
        <w:t xml:space="preserve"> (</w:t>
      </w:r>
      <w:r w:rsidR="00AE7A79" w:rsidRPr="008D0CA2">
        <w:rPr>
          <w:rFonts w:ascii="Times New Roman" w:hAnsi="Times New Roman" w:cs="Times New Roman"/>
          <w:i/>
          <w:sz w:val="28"/>
          <w:szCs w:val="28"/>
        </w:rPr>
        <w:t>43</w:t>
      </w:r>
      <w:r w:rsidRPr="008D0CA2">
        <w:rPr>
          <w:rFonts w:ascii="Times New Roman" w:hAnsi="Times New Roman" w:cs="Times New Roman"/>
          <w:i/>
          <w:sz w:val="28"/>
          <w:szCs w:val="28"/>
        </w:rPr>
        <w:t xml:space="preserve"> % от общей суммы контрактов</w:t>
      </w:r>
      <w:r w:rsidRPr="00757B29">
        <w:rPr>
          <w:rFonts w:ascii="Times New Roman" w:hAnsi="Times New Roman" w:cs="Times New Roman"/>
          <w:sz w:val="28"/>
          <w:szCs w:val="28"/>
        </w:rPr>
        <w:t>)</w:t>
      </w:r>
      <w:r w:rsidR="00131D5C" w:rsidRPr="00757B29">
        <w:rPr>
          <w:rFonts w:ascii="Times New Roman" w:hAnsi="Times New Roman" w:cs="Times New Roman"/>
          <w:sz w:val="28"/>
          <w:szCs w:val="28"/>
        </w:rPr>
        <w:t>.</w:t>
      </w:r>
    </w:p>
    <w:p w:rsidR="00A4783D" w:rsidRPr="00757B29" w:rsidRDefault="00A4783D"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По результатам несостоявшихся процедур было заключено </w:t>
      </w:r>
      <w:r w:rsidR="003840A8" w:rsidRPr="00757B29">
        <w:rPr>
          <w:rFonts w:ascii="Times New Roman" w:hAnsi="Times New Roman" w:cs="Times New Roman"/>
          <w:b/>
          <w:i/>
          <w:sz w:val="28"/>
          <w:szCs w:val="28"/>
        </w:rPr>
        <w:t xml:space="preserve">15 082 </w:t>
      </w:r>
      <w:r w:rsidRPr="00757B29">
        <w:rPr>
          <w:rFonts w:ascii="Times New Roman" w:hAnsi="Times New Roman" w:cs="Times New Roman"/>
          <w:sz w:val="28"/>
          <w:szCs w:val="28"/>
        </w:rPr>
        <w:t>контрактов (</w:t>
      </w:r>
      <w:r w:rsidR="00AE7A79" w:rsidRPr="008D0CA2">
        <w:rPr>
          <w:rFonts w:ascii="Times New Roman" w:hAnsi="Times New Roman" w:cs="Times New Roman"/>
          <w:i/>
          <w:sz w:val="28"/>
          <w:szCs w:val="28"/>
        </w:rPr>
        <w:t>39</w:t>
      </w:r>
      <w:r w:rsidRPr="008D0CA2">
        <w:rPr>
          <w:rFonts w:ascii="Times New Roman" w:hAnsi="Times New Roman" w:cs="Times New Roman"/>
          <w:i/>
          <w:sz w:val="28"/>
          <w:szCs w:val="28"/>
        </w:rPr>
        <w:t>% от общего количества контрактов</w:t>
      </w:r>
      <w:r w:rsidRPr="00757B29">
        <w:rPr>
          <w:rFonts w:ascii="Times New Roman" w:hAnsi="Times New Roman" w:cs="Times New Roman"/>
          <w:sz w:val="28"/>
          <w:szCs w:val="28"/>
        </w:rPr>
        <w:t xml:space="preserve">) с суммарной ценой </w:t>
      </w:r>
      <w:r w:rsidR="003840A8" w:rsidRPr="00757B29">
        <w:rPr>
          <w:rFonts w:ascii="Times New Roman" w:hAnsi="Times New Roman" w:cs="Times New Roman"/>
          <w:b/>
          <w:i/>
          <w:sz w:val="28"/>
          <w:szCs w:val="28"/>
        </w:rPr>
        <w:t>28 701,29</w:t>
      </w:r>
      <w:r w:rsidR="003840A8" w:rsidRPr="00757B29">
        <w:rPr>
          <w:rFonts w:ascii="Times New Roman" w:hAnsi="Times New Roman" w:cs="Times New Roman"/>
          <w:sz w:val="28"/>
          <w:szCs w:val="28"/>
        </w:rPr>
        <w:t xml:space="preserve"> </w:t>
      </w:r>
      <w:r w:rsidR="00A94865" w:rsidRPr="00757B29">
        <w:rPr>
          <w:rFonts w:ascii="Times New Roman" w:hAnsi="Times New Roman" w:cs="Times New Roman"/>
          <w:sz w:val="28"/>
          <w:szCs w:val="28"/>
        </w:rPr>
        <w:t>млн. рублей</w:t>
      </w:r>
      <w:r w:rsidRPr="00757B29">
        <w:rPr>
          <w:rFonts w:ascii="Times New Roman" w:hAnsi="Times New Roman" w:cs="Times New Roman"/>
          <w:sz w:val="28"/>
          <w:szCs w:val="28"/>
        </w:rPr>
        <w:t xml:space="preserve"> (</w:t>
      </w:r>
      <w:r w:rsidR="00AE7A79" w:rsidRPr="00757B29">
        <w:rPr>
          <w:rFonts w:ascii="Times New Roman" w:hAnsi="Times New Roman" w:cs="Times New Roman"/>
          <w:sz w:val="28"/>
          <w:szCs w:val="28"/>
        </w:rPr>
        <w:t>57</w:t>
      </w:r>
      <w:r w:rsidRPr="00757B29">
        <w:rPr>
          <w:rFonts w:ascii="Times New Roman" w:hAnsi="Times New Roman" w:cs="Times New Roman"/>
          <w:sz w:val="28"/>
          <w:szCs w:val="28"/>
        </w:rPr>
        <w:t xml:space="preserve"> % от общей суммы контрактов)</w:t>
      </w:r>
      <w:r w:rsidR="00B60B5B" w:rsidRPr="00757B29">
        <w:rPr>
          <w:rFonts w:ascii="Times New Roman" w:hAnsi="Times New Roman" w:cs="Times New Roman"/>
          <w:sz w:val="28"/>
          <w:szCs w:val="28"/>
        </w:rPr>
        <w:t xml:space="preserve">, в случаях </w:t>
      </w:r>
      <w:r w:rsidR="009562F2" w:rsidRPr="00757B29">
        <w:rPr>
          <w:rFonts w:ascii="Times New Roman" w:hAnsi="Times New Roman" w:cs="Times New Roman"/>
          <w:sz w:val="28"/>
          <w:szCs w:val="28"/>
        </w:rPr>
        <w:t>предусмотренных</w:t>
      </w:r>
      <w:r w:rsidR="00B60B5B" w:rsidRPr="00757B29">
        <w:rPr>
          <w:rFonts w:ascii="Times New Roman" w:hAnsi="Times New Roman" w:cs="Times New Roman"/>
          <w:sz w:val="28"/>
          <w:szCs w:val="28"/>
        </w:rPr>
        <w:t xml:space="preserve"> действующим Законом о </w:t>
      </w:r>
      <w:r w:rsidR="009562F2" w:rsidRPr="00757B29">
        <w:rPr>
          <w:rFonts w:ascii="Times New Roman" w:hAnsi="Times New Roman" w:cs="Times New Roman"/>
          <w:sz w:val="28"/>
          <w:szCs w:val="28"/>
        </w:rPr>
        <w:t>контрактной</w:t>
      </w:r>
      <w:r w:rsidR="00B60B5B" w:rsidRPr="00757B29">
        <w:rPr>
          <w:rFonts w:ascii="Times New Roman" w:hAnsi="Times New Roman" w:cs="Times New Roman"/>
          <w:sz w:val="28"/>
          <w:szCs w:val="28"/>
        </w:rPr>
        <w:t xml:space="preserve"> системе.</w:t>
      </w:r>
    </w:p>
    <w:p w:rsidR="002E742F" w:rsidRPr="00757B29" w:rsidRDefault="003A778B"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С единственным поставщиком  было заключено </w:t>
      </w:r>
      <w:r w:rsidR="007477A4" w:rsidRPr="00757B29">
        <w:rPr>
          <w:rFonts w:ascii="Times New Roman" w:hAnsi="Times New Roman" w:cs="Times New Roman"/>
          <w:b/>
          <w:i/>
          <w:sz w:val="28"/>
          <w:szCs w:val="28"/>
        </w:rPr>
        <w:t>4 317</w:t>
      </w:r>
      <w:r w:rsidR="003840A8" w:rsidRPr="00757B29">
        <w:rPr>
          <w:rFonts w:ascii="Times New Roman" w:hAnsi="Times New Roman" w:cs="Times New Roman"/>
          <w:b/>
          <w:i/>
          <w:sz w:val="28"/>
          <w:szCs w:val="28"/>
        </w:rPr>
        <w:t xml:space="preserve"> </w:t>
      </w:r>
      <w:r w:rsidRPr="00757B29">
        <w:rPr>
          <w:rFonts w:ascii="Times New Roman" w:hAnsi="Times New Roman" w:cs="Times New Roman"/>
          <w:sz w:val="28"/>
          <w:szCs w:val="28"/>
        </w:rPr>
        <w:t xml:space="preserve"> контрактов </w:t>
      </w:r>
      <w:r w:rsidR="005A068F">
        <w:rPr>
          <w:rFonts w:ascii="Times New Roman" w:hAnsi="Times New Roman" w:cs="Times New Roman"/>
          <w:sz w:val="28"/>
          <w:szCs w:val="28"/>
        </w:rPr>
        <w:br/>
      </w:r>
      <w:r w:rsidRPr="00757B29">
        <w:rPr>
          <w:rFonts w:ascii="Times New Roman" w:hAnsi="Times New Roman" w:cs="Times New Roman"/>
          <w:sz w:val="28"/>
          <w:szCs w:val="28"/>
        </w:rPr>
        <w:t>(</w:t>
      </w:r>
      <w:r w:rsidR="00AE7A79" w:rsidRPr="008D0CA2">
        <w:rPr>
          <w:rFonts w:ascii="Times New Roman" w:hAnsi="Times New Roman" w:cs="Times New Roman"/>
          <w:i/>
          <w:sz w:val="28"/>
          <w:szCs w:val="28"/>
        </w:rPr>
        <w:t>16</w:t>
      </w:r>
      <w:r w:rsidRPr="008D0CA2">
        <w:rPr>
          <w:rFonts w:ascii="Times New Roman" w:hAnsi="Times New Roman" w:cs="Times New Roman"/>
          <w:i/>
          <w:sz w:val="28"/>
          <w:szCs w:val="28"/>
        </w:rPr>
        <w:t>% от общего количества контрактов</w:t>
      </w:r>
      <w:r w:rsidRPr="00757B29">
        <w:rPr>
          <w:rFonts w:ascii="Times New Roman" w:hAnsi="Times New Roman" w:cs="Times New Roman"/>
          <w:sz w:val="28"/>
          <w:szCs w:val="28"/>
        </w:rPr>
        <w:t>) с  суммарной ценой</w:t>
      </w:r>
      <w:r w:rsidRPr="00757B29">
        <w:t xml:space="preserve"> </w:t>
      </w:r>
      <w:r w:rsidR="007477A4" w:rsidRPr="00757B29">
        <w:rPr>
          <w:rFonts w:ascii="Times New Roman" w:hAnsi="Times New Roman" w:cs="Times New Roman"/>
          <w:b/>
          <w:i/>
          <w:sz w:val="28"/>
          <w:szCs w:val="28"/>
        </w:rPr>
        <w:t>3 683,84</w:t>
      </w:r>
      <w:r w:rsidR="002E742F" w:rsidRPr="00757B29">
        <w:rPr>
          <w:rFonts w:ascii="Times New Roman" w:hAnsi="Times New Roman" w:cs="Times New Roman"/>
          <w:sz w:val="28"/>
          <w:szCs w:val="28"/>
        </w:rPr>
        <w:t xml:space="preserve"> </w:t>
      </w:r>
      <w:r w:rsidR="00A94865" w:rsidRPr="00757B29">
        <w:rPr>
          <w:rFonts w:ascii="Times New Roman" w:hAnsi="Times New Roman" w:cs="Times New Roman"/>
          <w:sz w:val="28"/>
          <w:szCs w:val="28"/>
        </w:rPr>
        <w:t>млн. рублей</w:t>
      </w:r>
      <w:r w:rsidR="002E742F" w:rsidRPr="00757B29">
        <w:rPr>
          <w:rFonts w:ascii="Times New Roman" w:hAnsi="Times New Roman" w:cs="Times New Roman"/>
          <w:sz w:val="28"/>
          <w:szCs w:val="28"/>
        </w:rPr>
        <w:t xml:space="preserve"> (</w:t>
      </w:r>
      <w:r w:rsidR="00AE7A79" w:rsidRPr="008D0CA2">
        <w:rPr>
          <w:rFonts w:ascii="Times New Roman" w:hAnsi="Times New Roman" w:cs="Times New Roman"/>
          <w:i/>
          <w:sz w:val="28"/>
          <w:szCs w:val="28"/>
        </w:rPr>
        <w:t>9</w:t>
      </w:r>
      <w:r w:rsidRPr="008D0CA2">
        <w:rPr>
          <w:rFonts w:ascii="Times New Roman" w:hAnsi="Times New Roman" w:cs="Times New Roman"/>
          <w:i/>
          <w:sz w:val="28"/>
          <w:szCs w:val="28"/>
        </w:rPr>
        <w:t xml:space="preserve">% </w:t>
      </w:r>
      <w:r w:rsidRPr="008D0CA2">
        <w:rPr>
          <w:rFonts w:ascii="Times New Roman" w:hAnsi="Times New Roman" w:cs="Times New Roman"/>
          <w:bCs/>
          <w:i/>
          <w:sz w:val="28"/>
          <w:szCs w:val="28"/>
        </w:rPr>
        <w:t>от общей суммы контрактов</w:t>
      </w:r>
      <w:r w:rsidRPr="00757B29">
        <w:rPr>
          <w:rFonts w:ascii="Times New Roman" w:hAnsi="Times New Roman" w:cs="Times New Roman"/>
          <w:sz w:val="28"/>
          <w:szCs w:val="28"/>
        </w:rPr>
        <w:t>), из них</w:t>
      </w:r>
      <w:r w:rsidR="00302BE9" w:rsidRPr="00757B29">
        <w:rPr>
          <w:rFonts w:ascii="Times New Roman" w:hAnsi="Times New Roman" w:cs="Times New Roman"/>
          <w:sz w:val="28"/>
          <w:szCs w:val="28"/>
        </w:rPr>
        <w:t xml:space="preserve"> большая часть контрактов была заключена по двум основаниям</w:t>
      </w:r>
      <w:r w:rsidR="002E742F" w:rsidRPr="00757B29">
        <w:rPr>
          <w:rFonts w:ascii="Times New Roman" w:hAnsi="Times New Roman" w:cs="Times New Roman"/>
          <w:sz w:val="28"/>
          <w:szCs w:val="28"/>
        </w:rPr>
        <w:t>:</w:t>
      </w:r>
    </w:p>
    <w:p w:rsidR="00A974C0" w:rsidRPr="00757B29" w:rsidRDefault="00302BE9" w:rsidP="00613955">
      <w:pPr>
        <w:widowControl/>
        <w:spacing w:line="312" w:lineRule="auto"/>
        <w:ind w:firstLine="539"/>
        <w:rPr>
          <w:rFonts w:ascii="Times New Roman" w:hAnsi="Times New Roman" w:cs="Times New Roman"/>
          <w:sz w:val="28"/>
          <w:szCs w:val="28"/>
        </w:rPr>
      </w:pPr>
      <w:proofErr w:type="gramStart"/>
      <w:r w:rsidRPr="00061316">
        <w:rPr>
          <w:rFonts w:ascii="Times New Roman" w:hAnsi="Times New Roman" w:cs="Times New Roman"/>
          <w:b/>
          <w:sz w:val="28"/>
          <w:szCs w:val="28"/>
        </w:rPr>
        <w:t>-</w:t>
      </w:r>
      <w:r w:rsidR="003A778B" w:rsidRPr="00757B29">
        <w:rPr>
          <w:rFonts w:ascii="Times New Roman" w:hAnsi="Times New Roman" w:cs="Times New Roman"/>
          <w:sz w:val="28"/>
          <w:szCs w:val="28"/>
        </w:rPr>
        <w:t xml:space="preserve"> </w:t>
      </w:r>
      <w:r w:rsidR="00CB3633" w:rsidRPr="00176722">
        <w:rPr>
          <w:rFonts w:ascii="Times New Roman" w:hAnsi="Times New Roman" w:cs="Times New Roman"/>
          <w:b/>
          <w:i/>
          <w:sz w:val="28"/>
          <w:szCs w:val="28"/>
        </w:rPr>
        <w:t>2 417</w:t>
      </w:r>
      <w:r w:rsidR="003A778B" w:rsidRPr="00757B29">
        <w:rPr>
          <w:rFonts w:ascii="Times New Roman" w:hAnsi="Times New Roman" w:cs="Times New Roman"/>
          <w:sz w:val="28"/>
          <w:szCs w:val="28"/>
        </w:rPr>
        <w:t xml:space="preserve"> контрактов (</w:t>
      </w:r>
      <w:r w:rsidR="00FD4CE9" w:rsidRPr="00757B29">
        <w:rPr>
          <w:rFonts w:ascii="Times New Roman" w:hAnsi="Times New Roman" w:cs="Times New Roman"/>
          <w:sz w:val="28"/>
          <w:szCs w:val="28"/>
        </w:rPr>
        <w:t>56</w:t>
      </w:r>
      <w:r w:rsidRPr="00757B29">
        <w:rPr>
          <w:rFonts w:ascii="Times New Roman" w:hAnsi="Times New Roman" w:cs="Times New Roman"/>
          <w:sz w:val="28"/>
          <w:szCs w:val="28"/>
        </w:rPr>
        <w:t xml:space="preserve"> </w:t>
      </w:r>
      <w:r w:rsidR="003A778B" w:rsidRPr="00757B29">
        <w:rPr>
          <w:rFonts w:ascii="Times New Roman" w:hAnsi="Times New Roman" w:cs="Times New Roman"/>
          <w:sz w:val="28"/>
          <w:szCs w:val="28"/>
        </w:rPr>
        <w:t xml:space="preserve">% </w:t>
      </w:r>
      <w:r w:rsidR="003A778B" w:rsidRPr="00757B29">
        <w:rPr>
          <w:rFonts w:ascii="Times New Roman" w:hAnsi="Times New Roman" w:cs="Times New Roman"/>
          <w:bCs/>
          <w:sz w:val="28"/>
          <w:szCs w:val="28"/>
        </w:rPr>
        <w:t>от общего количества контрактов с единственным поставщиком</w:t>
      </w:r>
      <w:r w:rsidR="003A778B" w:rsidRPr="00757B29">
        <w:rPr>
          <w:rFonts w:ascii="Times New Roman" w:hAnsi="Times New Roman" w:cs="Times New Roman"/>
          <w:sz w:val="28"/>
          <w:szCs w:val="28"/>
        </w:rPr>
        <w:t xml:space="preserve">) с суммарной ценой </w:t>
      </w:r>
      <w:r w:rsidRPr="00757B29">
        <w:rPr>
          <w:rFonts w:ascii="Times New Roman" w:hAnsi="Times New Roman" w:cs="Times New Roman"/>
          <w:sz w:val="28"/>
          <w:szCs w:val="28"/>
        </w:rPr>
        <w:t>1</w:t>
      </w:r>
      <w:r w:rsidR="00FD4CE9" w:rsidRPr="00757B29">
        <w:rPr>
          <w:rFonts w:ascii="Times New Roman" w:hAnsi="Times New Roman" w:cs="Times New Roman"/>
          <w:sz w:val="28"/>
          <w:szCs w:val="28"/>
        </w:rPr>
        <w:t>9</w:t>
      </w:r>
      <w:r w:rsidRPr="00757B29">
        <w:rPr>
          <w:rFonts w:ascii="Times New Roman" w:hAnsi="Times New Roman" w:cs="Times New Roman"/>
          <w:sz w:val="28"/>
          <w:szCs w:val="28"/>
        </w:rPr>
        <w:t>18,5</w:t>
      </w:r>
      <w:r w:rsidR="003A778B" w:rsidRPr="00757B29">
        <w:rPr>
          <w:rFonts w:ascii="Times New Roman" w:hAnsi="Times New Roman" w:cs="Times New Roman"/>
          <w:sz w:val="28"/>
          <w:szCs w:val="28"/>
        </w:rPr>
        <w:t xml:space="preserve">  </w:t>
      </w:r>
      <w:r w:rsidR="00A94865" w:rsidRPr="00757B29">
        <w:rPr>
          <w:rFonts w:ascii="Times New Roman" w:hAnsi="Times New Roman" w:cs="Times New Roman"/>
          <w:sz w:val="28"/>
          <w:szCs w:val="28"/>
        </w:rPr>
        <w:t>млн. рублей</w:t>
      </w:r>
      <w:r w:rsidR="003A778B" w:rsidRPr="00757B29">
        <w:rPr>
          <w:rFonts w:ascii="Times New Roman" w:hAnsi="Times New Roman" w:cs="Times New Roman"/>
          <w:sz w:val="28"/>
          <w:szCs w:val="28"/>
        </w:rPr>
        <w:t xml:space="preserve"> </w:t>
      </w:r>
      <w:r w:rsidRPr="00757B29">
        <w:rPr>
          <w:rFonts w:ascii="Times New Roman" w:hAnsi="Times New Roman" w:cs="Times New Roman"/>
          <w:sz w:val="28"/>
          <w:szCs w:val="28"/>
        </w:rPr>
        <w:t>(</w:t>
      </w:r>
      <w:r w:rsidR="00FD4CE9" w:rsidRPr="00176722">
        <w:rPr>
          <w:rFonts w:ascii="Times New Roman" w:hAnsi="Times New Roman" w:cs="Times New Roman"/>
          <w:i/>
          <w:sz w:val="28"/>
          <w:szCs w:val="28"/>
        </w:rPr>
        <w:t>52</w:t>
      </w:r>
      <w:r w:rsidR="003A778B" w:rsidRPr="00176722">
        <w:rPr>
          <w:rFonts w:ascii="Times New Roman" w:hAnsi="Times New Roman" w:cs="Times New Roman"/>
          <w:i/>
          <w:sz w:val="28"/>
          <w:szCs w:val="28"/>
        </w:rPr>
        <w:t xml:space="preserve">% </w:t>
      </w:r>
      <w:r w:rsidR="003A778B" w:rsidRPr="00176722">
        <w:rPr>
          <w:rFonts w:ascii="Times New Roman" w:hAnsi="Times New Roman" w:cs="Times New Roman"/>
          <w:bCs/>
          <w:i/>
          <w:sz w:val="28"/>
          <w:szCs w:val="28"/>
        </w:rPr>
        <w:lastRenderedPageBreak/>
        <w:t>от общей суммы контрактов с единственным поставщиком</w:t>
      </w:r>
      <w:r w:rsidR="003A778B" w:rsidRPr="00757B29">
        <w:rPr>
          <w:rFonts w:ascii="Times New Roman" w:hAnsi="Times New Roman" w:cs="Times New Roman"/>
          <w:sz w:val="28"/>
          <w:szCs w:val="28"/>
        </w:rPr>
        <w:t xml:space="preserve">) была заключена по пункту </w:t>
      </w:r>
      <w:r w:rsidRPr="00757B29">
        <w:rPr>
          <w:rFonts w:ascii="Times New Roman" w:hAnsi="Times New Roman" w:cs="Times New Roman"/>
          <w:sz w:val="28"/>
          <w:szCs w:val="28"/>
        </w:rPr>
        <w:t xml:space="preserve">8 </w:t>
      </w:r>
      <w:r w:rsidR="00A974C0" w:rsidRPr="00757B29">
        <w:rPr>
          <w:rFonts w:ascii="Times New Roman" w:hAnsi="Times New Roman" w:cs="Times New Roman"/>
          <w:sz w:val="28"/>
          <w:szCs w:val="28"/>
        </w:rPr>
        <w:t xml:space="preserve"> части 1 статьи 93 Закона о контрактной</w:t>
      </w:r>
      <w:r w:rsidR="00DD36F0" w:rsidRPr="00757B29">
        <w:rPr>
          <w:rFonts w:ascii="Times New Roman" w:hAnsi="Times New Roman" w:cs="Times New Roman"/>
          <w:sz w:val="28"/>
          <w:szCs w:val="28"/>
        </w:rPr>
        <w:t xml:space="preserve"> системе</w:t>
      </w:r>
      <w:r w:rsidRPr="00757B29">
        <w:rPr>
          <w:rFonts w:ascii="Times New Roman" w:hAnsi="Times New Roman" w:cs="Times New Roman"/>
          <w:sz w:val="28"/>
          <w:szCs w:val="28"/>
        </w:rPr>
        <w:t xml:space="preserve"> </w:t>
      </w:r>
      <w:r w:rsidRPr="00757B29">
        <w:rPr>
          <w:rFonts w:ascii="Times New Roman" w:hAnsi="Times New Roman" w:cs="Times New Roman"/>
          <w:i/>
          <w:sz w:val="28"/>
          <w:szCs w:val="28"/>
        </w:rPr>
        <w:t>«</w:t>
      </w:r>
      <w:r w:rsidR="0010137C" w:rsidRPr="00757B29">
        <w:rPr>
          <w:rFonts w:ascii="Times New Roman" w:eastAsiaTheme="minorHAnsi" w:hAnsi="Times New Roman" w:cs="Times New Roman"/>
          <w:i/>
          <w:sz w:val="28"/>
          <w:szCs w:val="28"/>
          <w:lang w:eastAsia="en-US"/>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w:t>
      </w:r>
      <w:proofErr w:type="gramEnd"/>
      <w:r w:rsidR="0010137C" w:rsidRPr="00757B29">
        <w:rPr>
          <w:rFonts w:ascii="Times New Roman" w:eastAsiaTheme="minorHAnsi" w:hAnsi="Times New Roman" w:cs="Times New Roman"/>
          <w:i/>
          <w:sz w:val="28"/>
          <w:szCs w:val="28"/>
          <w:lang w:eastAsia="en-US"/>
        </w:rPr>
        <w:t xml:space="preserve">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rsidR="00A974C0" w:rsidRPr="00757B29">
        <w:rPr>
          <w:rFonts w:ascii="Times New Roman" w:hAnsi="Times New Roman" w:cs="Times New Roman"/>
          <w:sz w:val="28"/>
          <w:szCs w:val="28"/>
        </w:rPr>
        <w:t xml:space="preserve"> </w:t>
      </w:r>
    </w:p>
    <w:p w:rsidR="0010137C" w:rsidRPr="00757B29" w:rsidRDefault="00302BE9" w:rsidP="00613955">
      <w:pPr>
        <w:widowControl/>
        <w:spacing w:line="312" w:lineRule="auto"/>
        <w:ind w:firstLine="539"/>
        <w:rPr>
          <w:rFonts w:ascii="Times New Roman" w:eastAsiaTheme="minorHAnsi" w:hAnsi="Times New Roman" w:cs="Times New Roman"/>
          <w:sz w:val="28"/>
          <w:szCs w:val="28"/>
          <w:lang w:eastAsia="en-US"/>
        </w:rPr>
      </w:pPr>
      <w:proofErr w:type="gramStart"/>
      <w:r w:rsidRPr="00176722">
        <w:rPr>
          <w:rFonts w:ascii="Times New Roman" w:hAnsi="Times New Roman" w:cs="Times New Roman"/>
          <w:i/>
          <w:sz w:val="28"/>
          <w:szCs w:val="28"/>
        </w:rPr>
        <w:t xml:space="preserve">- </w:t>
      </w:r>
      <w:r w:rsidR="00CB3633" w:rsidRPr="00176722">
        <w:rPr>
          <w:rFonts w:ascii="Times New Roman" w:hAnsi="Times New Roman" w:cs="Times New Roman"/>
          <w:b/>
          <w:i/>
          <w:sz w:val="28"/>
          <w:szCs w:val="28"/>
        </w:rPr>
        <w:t>1 560</w:t>
      </w:r>
      <w:r w:rsidRPr="00757B29">
        <w:rPr>
          <w:rFonts w:ascii="Times New Roman" w:hAnsi="Times New Roman" w:cs="Times New Roman"/>
          <w:sz w:val="28"/>
          <w:szCs w:val="28"/>
        </w:rPr>
        <w:t xml:space="preserve"> контрактов (</w:t>
      </w:r>
      <w:r w:rsidR="00FD4CE9" w:rsidRPr="00176722">
        <w:rPr>
          <w:rFonts w:ascii="Times New Roman" w:hAnsi="Times New Roman" w:cs="Times New Roman"/>
          <w:i/>
          <w:sz w:val="28"/>
          <w:szCs w:val="28"/>
        </w:rPr>
        <w:t>36</w:t>
      </w:r>
      <w:r w:rsidRPr="00176722">
        <w:rPr>
          <w:rFonts w:ascii="Times New Roman" w:hAnsi="Times New Roman" w:cs="Times New Roman"/>
          <w:i/>
          <w:sz w:val="28"/>
          <w:szCs w:val="28"/>
        </w:rPr>
        <w:t xml:space="preserve">% </w:t>
      </w:r>
      <w:r w:rsidRPr="00176722">
        <w:rPr>
          <w:rFonts w:ascii="Times New Roman" w:hAnsi="Times New Roman" w:cs="Times New Roman"/>
          <w:bCs/>
          <w:i/>
          <w:sz w:val="28"/>
          <w:szCs w:val="28"/>
        </w:rPr>
        <w:t>от общего количества контрактов с единственным поставщиком</w:t>
      </w:r>
      <w:r w:rsidRPr="00757B29">
        <w:rPr>
          <w:rFonts w:ascii="Times New Roman" w:hAnsi="Times New Roman" w:cs="Times New Roman"/>
          <w:sz w:val="28"/>
          <w:szCs w:val="28"/>
        </w:rPr>
        <w:t xml:space="preserve">) с суммарной ценой </w:t>
      </w:r>
      <w:r w:rsidR="00FD4CE9" w:rsidRPr="00757B29">
        <w:rPr>
          <w:rFonts w:ascii="Times New Roman" w:hAnsi="Times New Roman" w:cs="Times New Roman"/>
          <w:b/>
          <w:i/>
          <w:sz w:val="28"/>
          <w:szCs w:val="28"/>
        </w:rPr>
        <w:t>836,4</w:t>
      </w:r>
      <w:r w:rsidRPr="00757B29">
        <w:rPr>
          <w:rFonts w:ascii="Times New Roman" w:hAnsi="Times New Roman" w:cs="Times New Roman"/>
          <w:sz w:val="28"/>
          <w:szCs w:val="28"/>
        </w:rPr>
        <w:t xml:space="preserve">  млн. рублей (</w:t>
      </w:r>
      <w:r w:rsidR="00FD4CE9" w:rsidRPr="00757B29">
        <w:rPr>
          <w:rFonts w:ascii="Times New Roman" w:hAnsi="Times New Roman" w:cs="Times New Roman"/>
          <w:sz w:val="28"/>
          <w:szCs w:val="28"/>
        </w:rPr>
        <w:t>22</w:t>
      </w:r>
      <w:r w:rsidRPr="00757B29">
        <w:rPr>
          <w:rFonts w:ascii="Times New Roman" w:hAnsi="Times New Roman" w:cs="Times New Roman"/>
          <w:sz w:val="28"/>
          <w:szCs w:val="28"/>
        </w:rPr>
        <w:t xml:space="preserve">% </w:t>
      </w:r>
      <w:r w:rsidRPr="00757B29">
        <w:rPr>
          <w:rFonts w:ascii="Times New Roman" w:hAnsi="Times New Roman" w:cs="Times New Roman"/>
          <w:bCs/>
          <w:sz w:val="28"/>
          <w:szCs w:val="28"/>
        </w:rPr>
        <w:t>от общей суммы контрактов с единственным поставщиком</w:t>
      </w:r>
      <w:r w:rsidRPr="00757B29">
        <w:rPr>
          <w:rFonts w:ascii="Times New Roman" w:hAnsi="Times New Roman" w:cs="Times New Roman"/>
          <w:sz w:val="28"/>
          <w:szCs w:val="28"/>
        </w:rPr>
        <w:t xml:space="preserve">) была заключена по пункту 1  части 1 статьи 93 Закона о контрактной системе </w:t>
      </w:r>
      <w:r w:rsidRPr="00757B29">
        <w:rPr>
          <w:rFonts w:ascii="Times New Roman" w:hAnsi="Times New Roman" w:cs="Times New Roman"/>
          <w:i/>
          <w:sz w:val="28"/>
          <w:szCs w:val="28"/>
        </w:rPr>
        <w:t>«</w:t>
      </w:r>
      <w:r w:rsidR="0010137C" w:rsidRPr="00757B29">
        <w:rPr>
          <w:rFonts w:ascii="Times New Roman" w:eastAsiaTheme="minorHAnsi" w:hAnsi="Times New Roman" w:cs="Times New Roman"/>
          <w:i/>
          <w:sz w:val="28"/>
          <w:szCs w:val="28"/>
          <w:lang w:eastAsia="en-US"/>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9" w:history="1">
        <w:r w:rsidR="0010137C" w:rsidRPr="00757B29">
          <w:rPr>
            <w:rFonts w:ascii="Times New Roman" w:eastAsiaTheme="minorHAnsi" w:hAnsi="Times New Roman" w:cs="Times New Roman"/>
            <w:i/>
            <w:sz w:val="28"/>
            <w:szCs w:val="28"/>
            <w:lang w:eastAsia="en-US"/>
          </w:rPr>
          <w:t>законом</w:t>
        </w:r>
      </w:hyperlink>
      <w:r w:rsidR="0010137C" w:rsidRPr="00757B29">
        <w:rPr>
          <w:rFonts w:ascii="Times New Roman" w:eastAsiaTheme="minorHAnsi" w:hAnsi="Times New Roman" w:cs="Times New Roman"/>
          <w:i/>
          <w:sz w:val="28"/>
          <w:szCs w:val="28"/>
          <w:lang w:eastAsia="en-US"/>
        </w:rPr>
        <w:t xml:space="preserve"> от 17 августа</w:t>
      </w:r>
      <w:proofErr w:type="gramEnd"/>
      <w:r w:rsidR="0010137C" w:rsidRPr="00757B29">
        <w:rPr>
          <w:rFonts w:ascii="Times New Roman" w:eastAsiaTheme="minorHAnsi" w:hAnsi="Times New Roman" w:cs="Times New Roman"/>
          <w:i/>
          <w:sz w:val="28"/>
          <w:szCs w:val="28"/>
          <w:lang w:eastAsia="en-US"/>
        </w:rPr>
        <w:t xml:space="preserve"> 1995 года № 147-ФЗ «О естественных монополиях», а также услуг центрального депозитария»</w:t>
      </w:r>
      <w:r w:rsidR="0010137C" w:rsidRPr="00757B29">
        <w:rPr>
          <w:rFonts w:ascii="Times New Roman" w:eastAsiaTheme="minorHAnsi" w:hAnsi="Times New Roman" w:cs="Times New Roman"/>
          <w:sz w:val="28"/>
          <w:szCs w:val="28"/>
          <w:lang w:eastAsia="en-US"/>
        </w:rPr>
        <w:t xml:space="preserve"> </w:t>
      </w:r>
    </w:p>
    <w:p w:rsidR="00560A55" w:rsidRPr="00757B29" w:rsidRDefault="00803561" w:rsidP="00613955">
      <w:pPr>
        <w:spacing w:line="312" w:lineRule="auto"/>
        <w:ind w:firstLine="539"/>
        <w:rPr>
          <w:rFonts w:ascii="Times New Roman" w:hAnsi="Times New Roman" w:cs="Times New Roman"/>
          <w:bCs/>
          <w:sz w:val="28"/>
          <w:szCs w:val="28"/>
        </w:rPr>
      </w:pPr>
      <w:r w:rsidRPr="00757B29">
        <w:rPr>
          <w:rFonts w:ascii="Times New Roman" w:hAnsi="Times New Roman" w:cs="Times New Roman"/>
          <w:bCs/>
          <w:sz w:val="28"/>
          <w:szCs w:val="28"/>
        </w:rPr>
        <w:t xml:space="preserve">Анализ </w:t>
      </w:r>
      <w:r w:rsidRPr="00757B29">
        <w:rPr>
          <w:rFonts w:ascii="Times New Roman" w:eastAsiaTheme="minorHAnsi" w:hAnsi="Times New Roman" w:cs="Times New Roman"/>
          <w:sz w:val="28"/>
          <w:szCs w:val="28"/>
          <w:lang w:eastAsia="en-US"/>
        </w:rPr>
        <w:t xml:space="preserve">заключенных  контрактов </w:t>
      </w:r>
      <w:r w:rsidRPr="00757B29">
        <w:rPr>
          <w:rFonts w:ascii="Times New Roman" w:hAnsi="Times New Roman" w:cs="Times New Roman"/>
          <w:bCs/>
          <w:sz w:val="28"/>
          <w:szCs w:val="28"/>
        </w:rPr>
        <w:t>по количеству</w:t>
      </w:r>
      <w:r w:rsidR="00560A55" w:rsidRPr="00757B29">
        <w:rPr>
          <w:rFonts w:ascii="Times New Roman" w:hAnsi="Times New Roman" w:cs="Times New Roman"/>
          <w:bCs/>
          <w:sz w:val="28"/>
          <w:szCs w:val="28"/>
        </w:rPr>
        <w:t>:</w:t>
      </w:r>
    </w:p>
    <w:p w:rsidR="00560A55" w:rsidRPr="00757B29" w:rsidRDefault="00061316" w:rsidP="00613955">
      <w:pPr>
        <w:spacing w:line="312" w:lineRule="auto"/>
        <w:ind w:firstLine="539"/>
        <w:rPr>
          <w:rFonts w:ascii="Times New Roman" w:hAnsi="Times New Roman" w:cs="Times New Roman"/>
          <w:sz w:val="28"/>
          <w:szCs w:val="28"/>
        </w:rPr>
      </w:pPr>
      <w:r w:rsidRPr="00061316">
        <w:rPr>
          <w:rFonts w:ascii="Times New Roman" w:hAnsi="Times New Roman" w:cs="Times New Roman"/>
          <w:b/>
          <w:bCs/>
          <w:sz w:val="28"/>
          <w:szCs w:val="28"/>
        </w:rPr>
        <w:t>-</w:t>
      </w:r>
      <w:r w:rsidR="00803561" w:rsidRPr="00757B29">
        <w:rPr>
          <w:rFonts w:ascii="Times New Roman" w:hAnsi="Times New Roman" w:cs="Times New Roman"/>
          <w:bCs/>
          <w:sz w:val="28"/>
          <w:szCs w:val="28"/>
        </w:rPr>
        <w:t xml:space="preserve"> </w:t>
      </w:r>
      <w:r w:rsidR="005B656E" w:rsidRPr="00757B29">
        <w:rPr>
          <w:rFonts w:ascii="Times New Roman" w:hAnsi="Times New Roman" w:cs="Times New Roman"/>
          <w:b/>
          <w:bCs/>
          <w:i/>
          <w:sz w:val="28"/>
          <w:szCs w:val="28"/>
        </w:rPr>
        <w:t>27 281</w:t>
      </w:r>
      <w:r w:rsidR="00424B96" w:rsidRPr="00757B29">
        <w:rPr>
          <w:rFonts w:ascii="Times New Roman" w:hAnsi="Times New Roman" w:cs="Times New Roman"/>
          <w:bCs/>
          <w:sz w:val="28"/>
          <w:szCs w:val="28"/>
        </w:rPr>
        <w:t xml:space="preserve"> </w:t>
      </w:r>
      <w:r w:rsidR="00803561" w:rsidRPr="00757B29">
        <w:rPr>
          <w:rFonts w:ascii="Times New Roman" w:hAnsi="Times New Roman" w:cs="Times New Roman"/>
          <w:bCs/>
          <w:sz w:val="28"/>
          <w:szCs w:val="28"/>
        </w:rPr>
        <w:t xml:space="preserve"> контракт</w:t>
      </w:r>
      <w:r w:rsidR="00803561" w:rsidRPr="00757B29">
        <w:rPr>
          <w:rFonts w:ascii="Times New Roman" w:hAnsi="Times New Roman" w:cs="Times New Roman"/>
          <w:sz w:val="28"/>
          <w:szCs w:val="28"/>
        </w:rPr>
        <w:t xml:space="preserve">, или  </w:t>
      </w:r>
      <w:r w:rsidR="00CF7E11" w:rsidRPr="00757B29">
        <w:rPr>
          <w:rFonts w:ascii="Times New Roman" w:hAnsi="Times New Roman" w:cs="Times New Roman"/>
          <w:sz w:val="28"/>
          <w:szCs w:val="28"/>
        </w:rPr>
        <w:t>75,3</w:t>
      </w:r>
      <w:r w:rsidR="00424B96" w:rsidRPr="00757B29">
        <w:rPr>
          <w:rFonts w:ascii="Times New Roman" w:hAnsi="Times New Roman" w:cs="Times New Roman"/>
          <w:sz w:val="28"/>
          <w:szCs w:val="28"/>
        </w:rPr>
        <w:t xml:space="preserve"> </w:t>
      </w:r>
      <w:r w:rsidR="00803561" w:rsidRPr="00757B29">
        <w:rPr>
          <w:rFonts w:ascii="Times New Roman" w:hAnsi="Times New Roman" w:cs="Times New Roman"/>
          <w:sz w:val="28"/>
          <w:szCs w:val="28"/>
        </w:rPr>
        <w:t>% от общего количества  контрактов</w:t>
      </w:r>
      <w:r w:rsidR="006B5FD6">
        <w:rPr>
          <w:rFonts w:ascii="Times New Roman" w:hAnsi="Times New Roman" w:cs="Times New Roman"/>
          <w:sz w:val="28"/>
          <w:szCs w:val="28"/>
        </w:rPr>
        <w:t>,</w:t>
      </w:r>
      <w:r w:rsidR="00803561" w:rsidRPr="00757B29">
        <w:rPr>
          <w:rFonts w:ascii="Times New Roman" w:hAnsi="Times New Roman" w:cs="Times New Roman"/>
          <w:sz w:val="28"/>
          <w:szCs w:val="28"/>
        </w:rPr>
        <w:t xml:space="preserve">  заключено после  п</w:t>
      </w:r>
      <w:r w:rsidR="00560A55" w:rsidRPr="00757B29">
        <w:rPr>
          <w:rFonts w:ascii="Times New Roman" w:hAnsi="Times New Roman" w:cs="Times New Roman"/>
          <w:sz w:val="28"/>
          <w:szCs w:val="28"/>
        </w:rPr>
        <w:t>роведения электронного аукциона;</w:t>
      </w:r>
    </w:p>
    <w:p w:rsidR="00560A55" w:rsidRPr="00757B29" w:rsidRDefault="00560A55" w:rsidP="00613955">
      <w:pPr>
        <w:spacing w:line="312" w:lineRule="auto"/>
        <w:ind w:firstLine="539"/>
        <w:rPr>
          <w:rFonts w:ascii="Times New Roman" w:hAnsi="Times New Roman" w:cs="Times New Roman"/>
          <w:sz w:val="28"/>
          <w:szCs w:val="28"/>
        </w:rPr>
      </w:pPr>
      <w:r w:rsidRPr="00061316">
        <w:rPr>
          <w:rFonts w:ascii="Times New Roman" w:hAnsi="Times New Roman" w:cs="Times New Roman"/>
          <w:b/>
          <w:sz w:val="28"/>
          <w:szCs w:val="28"/>
        </w:rPr>
        <w:t>-</w:t>
      </w:r>
      <w:r w:rsidRPr="00757B29">
        <w:rPr>
          <w:rFonts w:ascii="Times New Roman" w:hAnsi="Times New Roman" w:cs="Times New Roman"/>
          <w:sz w:val="28"/>
          <w:szCs w:val="28"/>
        </w:rPr>
        <w:t xml:space="preserve"> </w:t>
      </w:r>
      <w:r w:rsidR="005B656E" w:rsidRPr="00757B29">
        <w:rPr>
          <w:rFonts w:ascii="Times New Roman" w:hAnsi="Times New Roman" w:cs="Times New Roman"/>
          <w:b/>
          <w:i/>
          <w:sz w:val="28"/>
          <w:szCs w:val="28"/>
        </w:rPr>
        <w:t xml:space="preserve">4421 </w:t>
      </w:r>
      <w:r w:rsidR="00424B96" w:rsidRPr="00757B29">
        <w:rPr>
          <w:rFonts w:ascii="Times New Roman" w:hAnsi="Times New Roman" w:cs="Times New Roman"/>
          <w:sz w:val="28"/>
          <w:szCs w:val="28"/>
        </w:rPr>
        <w:t xml:space="preserve"> контрактов  </w:t>
      </w:r>
      <w:r w:rsidR="00803561" w:rsidRPr="00757B29">
        <w:rPr>
          <w:rFonts w:ascii="Times New Roman" w:hAnsi="Times New Roman" w:cs="Times New Roman"/>
          <w:sz w:val="28"/>
          <w:szCs w:val="28"/>
        </w:rPr>
        <w:t xml:space="preserve">или </w:t>
      </w:r>
      <w:r w:rsidR="00CF7E11" w:rsidRPr="006B6577">
        <w:rPr>
          <w:rFonts w:ascii="Times New Roman" w:hAnsi="Times New Roman" w:cs="Times New Roman"/>
          <w:b/>
          <w:i/>
          <w:sz w:val="28"/>
          <w:szCs w:val="28"/>
        </w:rPr>
        <w:t>12,2</w:t>
      </w:r>
      <w:r w:rsidR="00424B96" w:rsidRPr="006B6577">
        <w:rPr>
          <w:rFonts w:ascii="Times New Roman" w:hAnsi="Times New Roman" w:cs="Times New Roman"/>
          <w:b/>
          <w:i/>
          <w:sz w:val="28"/>
          <w:szCs w:val="28"/>
        </w:rPr>
        <w:t xml:space="preserve"> </w:t>
      </w:r>
      <w:r w:rsidR="00803561" w:rsidRPr="006B6577">
        <w:rPr>
          <w:rFonts w:ascii="Times New Roman" w:hAnsi="Times New Roman" w:cs="Times New Roman"/>
          <w:b/>
          <w:i/>
          <w:sz w:val="28"/>
          <w:szCs w:val="28"/>
        </w:rPr>
        <w:t>%</w:t>
      </w:r>
      <w:r w:rsidR="00803561" w:rsidRPr="00757B29">
        <w:rPr>
          <w:rFonts w:ascii="Times New Roman" w:hAnsi="Times New Roman" w:cs="Times New Roman"/>
          <w:sz w:val="28"/>
          <w:szCs w:val="28"/>
        </w:rPr>
        <w:t xml:space="preserve"> – после  о</w:t>
      </w:r>
      <w:r w:rsidRPr="00757B29">
        <w:rPr>
          <w:rFonts w:ascii="Times New Roman" w:hAnsi="Times New Roman" w:cs="Times New Roman"/>
          <w:sz w:val="28"/>
          <w:szCs w:val="28"/>
        </w:rPr>
        <w:t>существления  запроса котировок;</w:t>
      </w:r>
    </w:p>
    <w:p w:rsidR="00560A55" w:rsidRPr="00757B29" w:rsidRDefault="00560A55" w:rsidP="00613955">
      <w:pPr>
        <w:spacing w:line="312" w:lineRule="auto"/>
        <w:ind w:firstLine="539"/>
        <w:rPr>
          <w:rFonts w:ascii="Times New Roman" w:hAnsi="Times New Roman" w:cs="Times New Roman"/>
          <w:sz w:val="28"/>
          <w:szCs w:val="28"/>
        </w:rPr>
      </w:pPr>
      <w:r w:rsidRPr="00061316">
        <w:rPr>
          <w:rFonts w:ascii="Times New Roman" w:hAnsi="Times New Roman" w:cs="Times New Roman"/>
          <w:b/>
          <w:sz w:val="28"/>
          <w:szCs w:val="28"/>
        </w:rPr>
        <w:t>-</w:t>
      </w:r>
      <w:r w:rsidRPr="00757B29">
        <w:rPr>
          <w:rFonts w:ascii="Times New Roman" w:hAnsi="Times New Roman" w:cs="Times New Roman"/>
          <w:sz w:val="28"/>
          <w:szCs w:val="28"/>
        </w:rPr>
        <w:t xml:space="preserve"> </w:t>
      </w:r>
      <w:r w:rsidR="00803561" w:rsidRPr="00757B29">
        <w:rPr>
          <w:rFonts w:ascii="Times New Roman" w:hAnsi="Times New Roman" w:cs="Times New Roman"/>
          <w:sz w:val="28"/>
          <w:szCs w:val="28"/>
        </w:rPr>
        <w:t xml:space="preserve"> </w:t>
      </w:r>
      <w:r w:rsidR="00CF7E11" w:rsidRPr="00757B29">
        <w:rPr>
          <w:rFonts w:ascii="Times New Roman" w:hAnsi="Times New Roman" w:cs="Times New Roman"/>
          <w:b/>
          <w:i/>
          <w:sz w:val="28"/>
          <w:szCs w:val="28"/>
        </w:rPr>
        <w:t xml:space="preserve">201 </w:t>
      </w:r>
      <w:r w:rsidR="00424B96" w:rsidRPr="00757B29">
        <w:rPr>
          <w:rFonts w:ascii="Times New Roman" w:hAnsi="Times New Roman" w:cs="Times New Roman"/>
          <w:sz w:val="28"/>
          <w:szCs w:val="28"/>
        </w:rPr>
        <w:t xml:space="preserve"> контракта </w:t>
      </w:r>
      <w:r w:rsidR="00803561" w:rsidRPr="00757B29">
        <w:rPr>
          <w:rFonts w:ascii="Times New Roman" w:hAnsi="Times New Roman" w:cs="Times New Roman"/>
          <w:sz w:val="28"/>
          <w:szCs w:val="28"/>
        </w:rPr>
        <w:t xml:space="preserve"> или </w:t>
      </w:r>
      <w:r w:rsidR="00CF7E11" w:rsidRPr="006B6577">
        <w:rPr>
          <w:rFonts w:ascii="Times New Roman" w:hAnsi="Times New Roman" w:cs="Times New Roman"/>
          <w:b/>
          <w:i/>
          <w:sz w:val="28"/>
          <w:szCs w:val="28"/>
        </w:rPr>
        <w:t>0,6</w:t>
      </w:r>
      <w:r w:rsidR="00424B96" w:rsidRPr="006B6577">
        <w:rPr>
          <w:rFonts w:ascii="Times New Roman" w:hAnsi="Times New Roman" w:cs="Times New Roman"/>
          <w:b/>
          <w:i/>
          <w:sz w:val="28"/>
          <w:szCs w:val="28"/>
        </w:rPr>
        <w:t xml:space="preserve"> </w:t>
      </w:r>
      <w:r w:rsidR="00A76215" w:rsidRPr="006B6577">
        <w:rPr>
          <w:rFonts w:ascii="Times New Roman" w:hAnsi="Times New Roman" w:cs="Times New Roman"/>
          <w:b/>
          <w:i/>
          <w:sz w:val="28"/>
          <w:szCs w:val="28"/>
        </w:rPr>
        <w:t>%</w:t>
      </w:r>
      <w:r w:rsidR="00803561" w:rsidRPr="00757B29">
        <w:rPr>
          <w:rFonts w:ascii="Times New Roman" w:hAnsi="Times New Roman" w:cs="Times New Roman"/>
          <w:sz w:val="28"/>
          <w:szCs w:val="28"/>
        </w:rPr>
        <w:t xml:space="preserve"> </w:t>
      </w:r>
      <w:r w:rsidRPr="00757B29">
        <w:rPr>
          <w:rFonts w:ascii="Times New Roman" w:hAnsi="Times New Roman" w:cs="Times New Roman"/>
          <w:sz w:val="28"/>
          <w:szCs w:val="28"/>
        </w:rPr>
        <w:t>– после  проведения конкурсов;</w:t>
      </w:r>
    </w:p>
    <w:p w:rsidR="00560A55" w:rsidRPr="00757B29" w:rsidRDefault="00424B96" w:rsidP="00613955">
      <w:pPr>
        <w:spacing w:line="312" w:lineRule="auto"/>
        <w:ind w:firstLine="539"/>
        <w:rPr>
          <w:rFonts w:ascii="Times New Roman" w:hAnsi="Times New Roman" w:cs="Times New Roman"/>
          <w:sz w:val="28"/>
          <w:szCs w:val="28"/>
        </w:rPr>
      </w:pPr>
      <w:r w:rsidRPr="00061316">
        <w:rPr>
          <w:rFonts w:ascii="Times New Roman" w:hAnsi="Times New Roman" w:cs="Times New Roman"/>
          <w:b/>
          <w:sz w:val="28"/>
          <w:szCs w:val="28"/>
        </w:rPr>
        <w:t>-</w:t>
      </w:r>
      <w:r w:rsidRPr="00757B29">
        <w:rPr>
          <w:rFonts w:ascii="Times New Roman" w:hAnsi="Times New Roman" w:cs="Times New Roman"/>
          <w:sz w:val="28"/>
          <w:szCs w:val="28"/>
        </w:rPr>
        <w:t xml:space="preserve"> </w:t>
      </w:r>
      <w:r w:rsidR="005B656E" w:rsidRPr="00757B29">
        <w:rPr>
          <w:rFonts w:ascii="Times New Roman" w:hAnsi="Times New Roman" w:cs="Times New Roman"/>
          <w:b/>
          <w:i/>
          <w:sz w:val="28"/>
          <w:szCs w:val="28"/>
        </w:rPr>
        <w:t xml:space="preserve">15 </w:t>
      </w:r>
      <w:r w:rsidRPr="00757B29">
        <w:rPr>
          <w:rFonts w:ascii="Times New Roman" w:hAnsi="Times New Roman" w:cs="Times New Roman"/>
          <w:sz w:val="28"/>
          <w:szCs w:val="28"/>
        </w:rPr>
        <w:t>контракт</w:t>
      </w:r>
      <w:r w:rsidR="00CF7E11" w:rsidRPr="00757B29">
        <w:rPr>
          <w:rFonts w:ascii="Times New Roman" w:hAnsi="Times New Roman" w:cs="Times New Roman"/>
          <w:sz w:val="28"/>
          <w:szCs w:val="28"/>
        </w:rPr>
        <w:t xml:space="preserve">ов </w:t>
      </w:r>
      <w:r w:rsidRPr="00757B29">
        <w:rPr>
          <w:rFonts w:ascii="Times New Roman" w:hAnsi="Times New Roman" w:cs="Times New Roman"/>
          <w:sz w:val="28"/>
          <w:szCs w:val="28"/>
        </w:rPr>
        <w:t xml:space="preserve"> </w:t>
      </w:r>
      <w:r w:rsidR="00803561" w:rsidRPr="00757B29">
        <w:rPr>
          <w:rFonts w:ascii="Times New Roman" w:hAnsi="Times New Roman" w:cs="Times New Roman"/>
          <w:sz w:val="28"/>
          <w:szCs w:val="28"/>
        </w:rPr>
        <w:t xml:space="preserve"> после  ос</w:t>
      </w:r>
      <w:r w:rsidR="00560A55" w:rsidRPr="00757B29">
        <w:rPr>
          <w:rFonts w:ascii="Times New Roman" w:hAnsi="Times New Roman" w:cs="Times New Roman"/>
          <w:sz w:val="28"/>
          <w:szCs w:val="28"/>
        </w:rPr>
        <w:t>уществления запроса предложений;</w:t>
      </w:r>
    </w:p>
    <w:p w:rsidR="00803561" w:rsidRPr="00757B29" w:rsidRDefault="00560A55" w:rsidP="00613955">
      <w:pPr>
        <w:spacing w:line="312" w:lineRule="auto"/>
        <w:ind w:firstLine="539"/>
        <w:rPr>
          <w:rFonts w:ascii="Times New Roman" w:hAnsi="Times New Roman" w:cs="Times New Roman"/>
          <w:sz w:val="28"/>
          <w:szCs w:val="28"/>
        </w:rPr>
      </w:pPr>
      <w:r w:rsidRPr="00061316">
        <w:rPr>
          <w:rFonts w:ascii="Times New Roman" w:hAnsi="Times New Roman" w:cs="Times New Roman"/>
          <w:b/>
          <w:sz w:val="28"/>
          <w:szCs w:val="28"/>
        </w:rPr>
        <w:t>-</w:t>
      </w:r>
      <w:r w:rsidR="00803561" w:rsidRPr="00757B29">
        <w:rPr>
          <w:rFonts w:ascii="Times New Roman" w:hAnsi="Times New Roman" w:cs="Times New Roman"/>
          <w:sz w:val="28"/>
          <w:szCs w:val="28"/>
        </w:rPr>
        <w:t xml:space="preserve"> </w:t>
      </w:r>
      <w:r w:rsidR="005B656E" w:rsidRPr="00757B29">
        <w:rPr>
          <w:rFonts w:ascii="Times New Roman" w:hAnsi="Times New Roman" w:cs="Times New Roman"/>
          <w:b/>
          <w:i/>
          <w:sz w:val="28"/>
          <w:szCs w:val="28"/>
        </w:rPr>
        <w:t>4317</w:t>
      </w:r>
      <w:r w:rsidR="00424B96" w:rsidRPr="00757B29">
        <w:rPr>
          <w:rFonts w:ascii="Times New Roman" w:hAnsi="Times New Roman" w:cs="Times New Roman"/>
          <w:sz w:val="28"/>
          <w:szCs w:val="28"/>
        </w:rPr>
        <w:t xml:space="preserve"> контракта </w:t>
      </w:r>
      <w:r w:rsidR="00803561" w:rsidRPr="00757B29">
        <w:rPr>
          <w:rFonts w:ascii="Times New Roman" w:hAnsi="Times New Roman" w:cs="Times New Roman"/>
          <w:sz w:val="28"/>
          <w:szCs w:val="28"/>
        </w:rPr>
        <w:t xml:space="preserve"> или </w:t>
      </w:r>
      <w:r w:rsidR="00CF7E11" w:rsidRPr="006B6577">
        <w:rPr>
          <w:rFonts w:ascii="Times New Roman" w:hAnsi="Times New Roman" w:cs="Times New Roman"/>
          <w:b/>
          <w:i/>
          <w:sz w:val="28"/>
          <w:szCs w:val="28"/>
        </w:rPr>
        <w:t>11,9</w:t>
      </w:r>
      <w:r w:rsidR="00424B96" w:rsidRPr="006B6577">
        <w:rPr>
          <w:rFonts w:ascii="Times New Roman" w:hAnsi="Times New Roman" w:cs="Times New Roman"/>
          <w:b/>
          <w:i/>
          <w:sz w:val="28"/>
          <w:szCs w:val="28"/>
        </w:rPr>
        <w:t xml:space="preserve"> </w:t>
      </w:r>
      <w:r w:rsidR="00803561" w:rsidRPr="006B6577">
        <w:rPr>
          <w:rFonts w:ascii="Times New Roman" w:hAnsi="Times New Roman" w:cs="Times New Roman"/>
          <w:b/>
          <w:i/>
          <w:sz w:val="28"/>
          <w:szCs w:val="28"/>
        </w:rPr>
        <w:t>%</w:t>
      </w:r>
      <w:r w:rsidR="00803561" w:rsidRPr="00757B29">
        <w:rPr>
          <w:rFonts w:ascii="Times New Roman" w:hAnsi="Times New Roman" w:cs="Times New Roman"/>
          <w:sz w:val="28"/>
          <w:szCs w:val="28"/>
        </w:rPr>
        <w:t xml:space="preserve"> - после осуществления  закупки у единственного поставщика.</w:t>
      </w:r>
    </w:p>
    <w:p w:rsidR="00AE0062" w:rsidRPr="00757B29" w:rsidRDefault="00803561"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Анализ</w:t>
      </w:r>
      <w:r w:rsidRPr="00757B29">
        <w:rPr>
          <w:rFonts w:ascii="Times New Roman" w:eastAsiaTheme="minorHAnsi" w:hAnsi="Times New Roman" w:cs="Times New Roman"/>
          <w:sz w:val="28"/>
          <w:szCs w:val="28"/>
          <w:lang w:eastAsia="en-US"/>
        </w:rPr>
        <w:t xml:space="preserve"> заключенных  контрактов</w:t>
      </w:r>
      <w:r w:rsidRPr="00757B29">
        <w:rPr>
          <w:rFonts w:ascii="Times New Roman" w:hAnsi="Times New Roman" w:cs="Times New Roman"/>
          <w:sz w:val="28"/>
          <w:szCs w:val="28"/>
        </w:rPr>
        <w:t xml:space="preserve"> по сумме закупок – </w:t>
      </w:r>
      <w:r w:rsidR="00266AF0" w:rsidRPr="00757B29">
        <w:rPr>
          <w:rFonts w:ascii="Times New Roman" w:hAnsi="Times New Roman" w:cs="Times New Roman"/>
          <w:b/>
          <w:i/>
          <w:sz w:val="28"/>
          <w:szCs w:val="28"/>
        </w:rPr>
        <w:t>56 924,92</w:t>
      </w:r>
      <w:r w:rsidRPr="00757B29">
        <w:rPr>
          <w:rFonts w:ascii="Times New Roman" w:hAnsi="Times New Roman" w:cs="Times New Roman"/>
          <w:sz w:val="28"/>
          <w:szCs w:val="28"/>
        </w:rPr>
        <w:t xml:space="preserve"> </w:t>
      </w:r>
      <w:r w:rsidR="00E101F9">
        <w:rPr>
          <w:rFonts w:ascii="Times New Roman" w:hAnsi="Times New Roman" w:cs="Times New Roman"/>
          <w:sz w:val="28"/>
          <w:szCs w:val="28"/>
        </w:rPr>
        <w:t>млн. рублей</w:t>
      </w:r>
      <w:r w:rsidRPr="00757B29">
        <w:rPr>
          <w:rFonts w:ascii="Times New Roman" w:hAnsi="Times New Roman" w:cs="Times New Roman"/>
          <w:sz w:val="28"/>
          <w:szCs w:val="28"/>
        </w:rPr>
        <w:t>, из них</w:t>
      </w:r>
      <w:r w:rsidR="00AE0062" w:rsidRPr="00757B29">
        <w:rPr>
          <w:rFonts w:ascii="Times New Roman" w:hAnsi="Times New Roman" w:cs="Times New Roman"/>
          <w:sz w:val="28"/>
          <w:szCs w:val="28"/>
        </w:rPr>
        <w:t>:</w:t>
      </w:r>
    </w:p>
    <w:p w:rsidR="004352E8" w:rsidRPr="00757B29" w:rsidRDefault="00AE0062" w:rsidP="00613955">
      <w:pPr>
        <w:spacing w:line="312" w:lineRule="auto"/>
        <w:ind w:firstLine="539"/>
        <w:rPr>
          <w:rFonts w:ascii="Times New Roman" w:hAnsi="Times New Roman" w:cs="Times New Roman"/>
          <w:sz w:val="28"/>
          <w:szCs w:val="28"/>
        </w:rPr>
      </w:pPr>
      <w:r w:rsidRPr="00061316">
        <w:rPr>
          <w:rFonts w:ascii="Times New Roman" w:hAnsi="Times New Roman" w:cs="Times New Roman"/>
          <w:b/>
          <w:sz w:val="28"/>
          <w:szCs w:val="28"/>
        </w:rPr>
        <w:t>-</w:t>
      </w:r>
      <w:r w:rsidR="00803561" w:rsidRPr="00757B29">
        <w:rPr>
          <w:rFonts w:ascii="Times New Roman" w:hAnsi="Times New Roman" w:cs="Times New Roman"/>
          <w:sz w:val="28"/>
          <w:szCs w:val="28"/>
        </w:rPr>
        <w:t xml:space="preserve"> н</w:t>
      </w:r>
      <w:r w:rsidR="00A921F4" w:rsidRPr="00757B29">
        <w:rPr>
          <w:rFonts w:ascii="Times New Roman" w:hAnsi="Times New Roman" w:cs="Times New Roman"/>
          <w:sz w:val="28"/>
          <w:szCs w:val="28"/>
        </w:rPr>
        <w:t>а</w:t>
      </w:r>
      <w:r w:rsidR="00803561" w:rsidRPr="00757B29">
        <w:rPr>
          <w:rFonts w:ascii="Times New Roman" w:hAnsi="Times New Roman" w:cs="Times New Roman"/>
          <w:sz w:val="28"/>
          <w:szCs w:val="28"/>
        </w:rPr>
        <w:t xml:space="preserve"> сумму  </w:t>
      </w:r>
      <w:r w:rsidR="00266AF0" w:rsidRPr="00757B29">
        <w:rPr>
          <w:rFonts w:ascii="Times New Roman" w:hAnsi="Times New Roman" w:cs="Times New Roman"/>
          <w:b/>
          <w:i/>
          <w:sz w:val="28"/>
          <w:szCs w:val="28"/>
        </w:rPr>
        <w:t>50 435,1</w:t>
      </w:r>
      <w:r w:rsidR="00052E00" w:rsidRPr="00757B29">
        <w:rPr>
          <w:rFonts w:ascii="Times New Roman" w:hAnsi="Times New Roman" w:cs="Times New Roman"/>
          <w:sz w:val="28"/>
          <w:szCs w:val="28"/>
        </w:rPr>
        <w:t xml:space="preserve">  </w:t>
      </w:r>
      <w:r w:rsidR="00803561" w:rsidRPr="00757B29">
        <w:rPr>
          <w:rFonts w:ascii="Times New Roman" w:hAnsi="Times New Roman" w:cs="Times New Roman"/>
          <w:sz w:val="28"/>
          <w:szCs w:val="28"/>
        </w:rPr>
        <w:t xml:space="preserve">млн. рублей или </w:t>
      </w:r>
      <w:r w:rsidR="00654DB2" w:rsidRPr="006B6577">
        <w:rPr>
          <w:rFonts w:ascii="Times New Roman" w:hAnsi="Times New Roman" w:cs="Times New Roman"/>
          <w:b/>
          <w:i/>
          <w:sz w:val="28"/>
          <w:szCs w:val="28"/>
        </w:rPr>
        <w:t>88,6</w:t>
      </w:r>
      <w:r w:rsidR="00803561" w:rsidRPr="006B6577">
        <w:rPr>
          <w:rFonts w:ascii="Times New Roman" w:hAnsi="Times New Roman" w:cs="Times New Roman"/>
          <w:b/>
          <w:i/>
          <w:sz w:val="28"/>
          <w:szCs w:val="28"/>
        </w:rPr>
        <w:t xml:space="preserve"> %</w:t>
      </w:r>
      <w:r w:rsidR="00803561" w:rsidRPr="00757B29">
        <w:rPr>
          <w:rFonts w:ascii="Times New Roman" w:hAnsi="Times New Roman" w:cs="Times New Roman"/>
          <w:sz w:val="28"/>
          <w:szCs w:val="28"/>
        </w:rPr>
        <w:t xml:space="preserve"> от общей суммы заключенных контрактов  заключено после  п</w:t>
      </w:r>
      <w:r w:rsidRPr="00757B29">
        <w:rPr>
          <w:rFonts w:ascii="Times New Roman" w:hAnsi="Times New Roman" w:cs="Times New Roman"/>
          <w:sz w:val="28"/>
          <w:szCs w:val="28"/>
        </w:rPr>
        <w:t>роведения электронного аукциона</w:t>
      </w:r>
      <w:r w:rsidR="004352E8" w:rsidRPr="00757B29">
        <w:rPr>
          <w:rFonts w:ascii="Times New Roman" w:hAnsi="Times New Roman" w:cs="Times New Roman"/>
          <w:sz w:val="28"/>
          <w:szCs w:val="28"/>
        </w:rPr>
        <w:t>;</w:t>
      </w:r>
    </w:p>
    <w:p w:rsidR="00AE0062" w:rsidRPr="00757B29" w:rsidRDefault="00AE0062" w:rsidP="00613955">
      <w:pPr>
        <w:spacing w:line="312" w:lineRule="auto"/>
        <w:ind w:firstLine="539"/>
        <w:rPr>
          <w:rFonts w:ascii="Times New Roman" w:hAnsi="Times New Roman" w:cs="Times New Roman"/>
          <w:sz w:val="28"/>
          <w:szCs w:val="28"/>
        </w:rPr>
      </w:pPr>
      <w:r w:rsidRPr="00061316">
        <w:rPr>
          <w:rFonts w:ascii="Times New Roman" w:hAnsi="Times New Roman" w:cs="Times New Roman"/>
          <w:b/>
          <w:sz w:val="28"/>
          <w:szCs w:val="28"/>
        </w:rPr>
        <w:t>-</w:t>
      </w:r>
      <w:r w:rsidR="00803561" w:rsidRPr="00757B29">
        <w:rPr>
          <w:rFonts w:ascii="Times New Roman" w:hAnsi="Times New Roman" w:cs="Times New Roman"/>
          <w:sz w:val="28"/>
          <w:szCs w:val="28"/>
        </w:rPr>
        <w:t xml:space="preserve"> на сумму </w:t>
      </w:r>
      <w:r w:rsidR="00266AF0" w:rsidRPr="00757B29">
        <w:rPr>
          <w:rFonts w:ascii="Times New Roman" w:hAnsi="Times New Roman" w:cs="Times New Roman"/>
          <w:b/>
          <w:i/>
          <w:sz w:val="28"/>
          <w:szCs w:val="28"/>
        </w:rPr>
        <w:t>427,96</w:t>
      </w:r>
      <w:r w:rsidR="00B658FE" w:rsidRPr="00757B29">
        <w:rPr>
          <w:rFonts w:ascii="Times New Roman" w:hAnsi="Times New Roman" w:cs="Times New Roman"/>
          <w:sz w:val="28"/>
          <w:szCs w:val="28"/>
        </w:rPr>
        <w:t xml:space="preserve"> </w:t>
      </w:r>
      <w:r w:rsidR="00803561" w:rsidRPr="00757B29">
        <w:rPr>
          <w:rFonts w:ascii="Times New Roman" w:hAnsi="Times New Roman" w:cs="Times New Roman"/>
          <w:sz w:val="28"/>
          <w:szCs w:val="28"/>
        </w:rPr>
        <w:t xml:space="preserve">млн. рублей  </w:t>
      </w:r>
      <w:r w:rsidR="006B6577" w:rsidRPr="00757B29">
        <w:rPr>
          <w:rFonts w:ascii="Times New Roman" w:hAnsi="Times New Roman" w:cs="Times New Roman"/>
          <w:sz w:val="28"/>
          <w:szCs w:val="28"/>
        </w:rPr>
        <w:t xml:space="preserve">или </w:t>
      </w:r>
      <w:r w:rsidR="00654DB2" w:rsidRPr="006B6577">
        <w:rPr>
          <w:rFonts w:ascii="Times New Roman" w:hAnsi="Times New Roman" w:cs="Times New Roman"/>
          <w:b/>
          <w:i/>
          <w:sz w:val="28"/>
          <w:szCs w:val="28"/>
        </w:rPr>
        <w:t>0,75</w:t>
      </w:r>
      <w:r w:rsidR="00803561" w:rsidRPr="00757B29">
        <w:rPr>
          <w:rFonts w:ascii="Times New Roman" w:hAnsi="Times New Roman" w:cs="Times New Roman"/>
          <w:sz w:val="28"/>
          <w:szCs w:val="28"/>
        </w:rPr>
        <w:t xml:space="preserve"> % – после  осуществления  запроса котировок</w:t>
      </w:r>
      <w:r w:rsidRPr="00757B29">
        <w:rPr>
          <w:rFonts w:ascii="Times New Roman" w:hAnsi="Times New Roman" w:cs="Times New Roman"/>
          <w:sz w:val="28"/>
          <w:szCs w:val="28"/>
        </w:rPr>
        <w:t>;</w:t>
      </w:r>
    </w:p>
    <w:p w:rsidR="00AE0062" w:rsidRPr="00757B29" w:rsidRDefault="00AE0062" w:rsidP="00613955">
      <w:pPr>
        <w:spacing w:line="312" w:lineRule="auto"/>
        <w:ind w:firstLine="539"/>
        <w:rPr>
          <w:rFonts w:ascii="Times New Roman" w:hAnsi="Times New Roman" w:cs="Times New Roman"/>
          <w:sz w:val="28"/>
          <w:szCs w:val="28"/>
        </w:rPr>
      </w:pPr>
      <w:r w:rsidRPr="00061316">
        <w:rPr>
          <w:rFonts w:ascii="Times New Roman" w:hAnsi="Times New Roman" w:cs="Times New Roman"/>
          <w:b/>
          <w:sz w:val="28"/>
          <w:szCs w:val="28"/>
        </w:rPr>
        <w:t>-</w:t>
      </w:r>
      <w:r w:rsidRPr="00757B29">
        <w:rPr>
          <w:rFonts w:ascii="Times New Roman" w:hAnsi="Times New Roman" w:cs="Times New Roman"/>
          <w:sz w:val="28"/>
          <w:szCs w:val="28"/>
        </w:rPr>
        <w:t xml:space="preserve"> </w:t>
      </w:r>
      <w:r w:rsidR="00B658FE" w:rsidRPr="00757B29">
        <w:rPr>
          <w:rFonts w:ascii="Times New Roman" w:hAnsi="Times New Roman" w:cs="Times New Roman"/>
          <w:sz w:val="28"/>
          <w:szCs w:val="28"/>
        </w:rPr>
        <w:t xml:space="preserve"> </w:t>
      </w:r>
      <w:r w:rsidR="00266AF0" w:rsidRPr="00757B29">
        <w:rPr>
          <w:rFonts w:ascii="Times New Roman" w:hAnsi="Times New Roman" w:cs="Times New Roman"/>
          <w:b/>
          <w:i/>
          <w:sz w:val="28"/>
          <w:szCs w:val="28"/>
        </w:rPr>
        <w:t>691,4</w:t>
      </w:r>
      <w:r w:rsidR="00B658FE" w:rsidRPr="00757B29">
        <w:rPr>
          <w:rFonts w:ascii="Times New Roman" w:hAnsi="Times New Roman" w:cs="Times New Roman"/>
          <w:sz w:val="28"/>
          <w:szCs w:val="28"/>
        </w:rPr>
        <w:t xml:space="preserve"> </w:t>
      </w:r>
      <w:r w:rsidR="00803561" w:rsidRPr="00757B29">
        <w:rPr>
          <w:rFonts w:ascii="Times New Roman" w:hAnsi="Times New Roman" w:cs="Times New Roman"/>
          <w:sz w:val="28"/>
          <w:szCs w:val="28"/>
        </w:rPr>
        <w:t xml:space="preserve">млн. рублей  или </w:t>
      </w:r>
      <w:r w:rsidR="00654DB2" w:rsidRPr="006B6577">
        <w:rPr>
          <w:rFonts w:ascii="Times New Roman" w:hAnsi="Times New Roman" w:cs="Times New Roman"/>
          <w:b/>
          <w:i/>
          <w:sz w:val="28"/>
          <w:szCs w:val="28"/>
        </w:rPr>
        <w:t>1,2</w:t>
      </w:r>
      <w:r w:rsidR="00052E00" w:rsidRPr="006B6577">
        <w:rPr>
          <w:rFonts w:ascii="Times New Roman" w:hAnsi="Times New Roman" w:cs="Times New Roman"/>
          <w:b/>
          <w:i/>
          <w:sz w:val="28"/>
          <w:szCs w:val="28"/>
        </w:rPr>
        <w:t xml:space="preserve"> </w:t>
      </w:r>
      <w:r w:rsidR="00803561" w:rsidRPr="006B6577">
        <w:rPr>
          <w:rFonts w:ascii="Times New Roman" w:hAnsi="Times New Roman" w:cs="Times New Roman"/>
          <w:b/>
          <w:i/>
          <w:sz w:val="28"/>
          <w:szCs w:val="28"/>
        </w:rPr>
        <w:t>%</w:t>
      </w:r>
      <w:r w:rsidR="00803561" w:rsidRPr="00757B29">
        <w:rPr>
          <w:rFonts w:ascii="Times New Roman" w:hAnsi="Times New Roman" w:cs="Times New Roman"/>
          <w:sz w:val="28"/>
          <w:szCs w:val="28"/>
        </w:rPr>
        <w:t xml:space="preserve"> процента – после  проведения конкурсов</w:t>
      </w:r>
      <w:r w:rsidRPr="00757B29">
        <w:rPr>
          <w:rFonts w:ascii="Times New Roman" w:hAnsi="Times New Roman" w:cs="Times New Roman"/>
          <w:sz w:val="28"/>
          <w:szCs w:val="28"/>
        </w:rPr>
        <w:t>;</w:t>
      </w:r>
    </w:p>
    <w:p w:rsidR="00AE0062" w:rsidRPr="00757B29" w:rsidRDefault="00AE0062" w:rsidP="00613955">
      <w:pPr>
        <w:spacing w:line="312" w:lineRule="auto"/>
        <w:ind w:firstLine="539"/>
        <w:rPr>
          <w:rFonts w:ascii="Times New Roman" w:hAnsi="Times New Roman" w:cs="Times New Roman"/>
          <w:sz w:val="28"/>
          <w:szCs w:val="28"/>
        </w:rPr>
      </w:pPr>
      <w:r w:rsidRPr="00061316">
        <w:rPr>
          <w:rFonts w:ascii="Times New Roman" w:hAnsi="Times New Roman" w:cs="Times New Roman"/>
          <w:b/>
          <w:sz w:val="28"/>
          <w:szCs w:val="28"/>
        </w:rPr>
        <w:t>-</w:t>
      </w:r>
      <w:r w:rsidRPr="00757B29">
        <w:rPr>
          <w:rFonts w:ascii="Times New Roman" w:hAnsi="Times New Roman" w:cs="Times New Roman"/>
          <w:sz w:val="28"/>
          <w:szCs w:val="28"/>
        </w:rPr>
        <w:t xml:space="preserve"> </w:t>
      </w:r>
      <w:r w:rsidR="00803561" w:rsidRPr="00757B29">
        <w:rPr>
          <w:rFonts w:ascii="Times New Roman" w:hAnsi="Times New Roman" w:cs="Times New Roman"/>
          <w:sz w:val="28"/>
          <w:szCs w:val="28"/>
        </w:rPr>
        <w:t xml:space="preserve"> </w:t>
      </w:r>
      <w:r w:rsidR="00266AF0" w:rsidRPr="00757B29">
        <w:rPr>
          <w:rFonts w:ascii="Times New Roman" w:hAnsi="Times New Roman" w:cs="Times New Roman"/>
          <w:b/>
          <w:i/>
          <w:sz w:val="28"/>
          <w:szCs w:val="28"/>
        </w:rPr>
        <w:t>1 686,62</w:t>
      </w:r>
      <w:r w:rsidR="00052E00" w:rsidRPr="00757B29">
        <w:rPr>
          <w:rFonts w:ascii="Times New Roman" w:hAnsi="Times New Roman" w:cs="Times New Roman"/>
          <w:sz w:val="28"/>
          <w:szCs w:val="28"/>
        </w:rPr>
        <w:t xml:space="preserve"> </w:t>
      </w:r>
      <w:r w:rsidR="00803561" w:rsidRPr="00757B29">
        <w:rPr>
          <w:rFonts w:ascii="Times New Roman" w:hAnsi="Times New Roman" w:cs="Times New Roman"/>
          <w:sz w:val="28"/>
          <w:szCs w:val="28"/>
        </w:rPr>
        <w:t>млн. рублей</w:t>
      </w:r>
      <w:r w:rsidR="00052E00" w:rsidRPr="00757B29">
        <w:rPr>
          <w:rFonts w:ascii="Times New Roman" w:hAnsi="Times New Roman" w:cs="Times New Roman"/>
          <w:sz w:val="28"/>
          <w:szCs w:val="28"/>
        </w:rPr>
        <w:t xml:space="preserve"> </w:t>
      </w:r>
      <w:r w:rsidR="00654DB2" w:rsidRPr="00757B29">
        <w:rPr>
          <w:rFonts w:ascii="Times New Roman" w:hAnsi="Times New Roman" w:cs="Times New Roman"/>
          <w:sz w:val="28"/>
          <w:szCs w:val="28"/>
        </w:rPr>
        <w:t xml:space="preserve"> или </w:t>
      </w:r>
      <w:r w:rsidR="00654DB2" w:rsidRPr="006B6577">
        <w:rPr>
          <w:rFonts w:ascii="Times New Roman" w:hAnsi="Times New Roman" w:cs="Times New Roman"/>
          <w:b/>
          <w:i/>
          <w:sz w:val="28"/>
          <w:szCs w:val="28"/>
        </w:rPr>
        <w:t>2,97 %</w:t>
      </w:r>
      <w:r w:rsidR="00654DB2" w:rsidRPr="00757B29">
        <w:rPr>
          <w:rFonts w:ascii="Times New Roman" w:hAnsi="Times New Roman" w:cs="Times New Roman"/>
          <w:sz w:val="28"/>
          <w:szCs w:val="28"/>
        </w:rPr>
        <w:t xml:space="preserve"> процента </w:t>
      </w:r>
      <w:r w:rsidR="00803561" w:rsidRPr="00757B29">
        <w:rPr>
          <w:rFonts w:ascii="Times New Roman" w:hAnsi="Times New Roman" w:cs="Times New Roman"/>
          <w:sz w:val="28"/>
          <w:szCs w:val="28"/>
        </w:rPr>
        <w:t xml:space="preserve">– после  осуществления </w:t>
      </w:r>
      <w:r w:rsidR="00803561" w:rsidRPr="00757B29">
        <w:rPr>
          <w:rFonts w:ascii="Times New Roman" w:hAnsi="Times New Roman" w:cs="Times New Roman"/>
          <w:sz w:val="28"/>
          <w:szCs w:val="28"/>
        </w:rPr>
        <w:lastRenderedPageBreak/>
        <w:t>запроса предложений</w:t>
      </w:r>
      <w:r w:rsidRPr="00757B29">
        <w:rPr>
          <w:rFonts w:ascii="Times New Roman" w:hAnsi="Times New Roman" w:cs="Times New Roman"/>
          <w:sz w:val="28"/>
          <w:szCs w:val="28"/>
        </w:rPr>
        <w:t>;</w:t>
      </w:r>
    </w:p>
    <w:p w:rsidR="00803561" w:rsidRPr="00757B29" w:rsidRDefault="00AE0062" w:rsidP="00613955">
      <w:pPr>
        <w:spacing w:line="312" w:lineRule="auto"/>
        <w:ind w:firstLine="539"/>
        <w:rPr>
          <w:rFonts w:ascii="Times New Roman" w:hAnsi="Times New Roman" w:cs="Times New Roman"/>
          <w:sz w:val="28"/>
          <w:szCs w:val="28"/>
        </w:rPr>
      </w:pPr>
      <w:r w:rsidRPr="00061316">
        <w:rPr>
          <w:rFonts w:ascii="Times New Roman" w:hAnsi="Times New Roman" w:cs="Times New Roman"/>
          <w:b/>
          <w:sz w:val="28"/>
          <w:szCs w:val="28"/>
        </w:rPr>
        <w:t>-</w:t>
      </w:r>
      <w:r w:rsidRPr="00757B29">
        <w:rPr>
          <w:rFonts w:ascii="Times New Roman" w:hAnsi="Times New Roman" w:cs="Times New Roman"/>
          <w:sz w:val="28"/>
          <w:szCs w:val="28"/>
        </w:rPr>
        <w:t xml:space="preserve"> </w:t>
      </w:r>
      <w:r w:rsidR="00266AF0" w:rsidRPr="00757B29">
        <w:rPr>
          <w:rFonts w:ascii="Times New Roman" w:hAnsi="Times New Roman" w:cs="Times New Roman"/>
          <w:b/>
          <w:i/>
          <w:sz w:val="28"/>
          <w:szCs w:val="28"/>
        </w:rPr>
        <w:t>3 683,84</w:t>
      </w:r>
      <w:r w:rsidR="00052E00" w:rsidRPr="00757B29">
        <w:rPr>
          <w:rFonts w:ascii="Times New Roman" w:hAnsi="Times New Roman" w:cs="Times New Roman"/>
          <w:sz w:val="28"/>
          <w:szCs w:val="28"/>
        </w:rPr>
        <w:t xml:space="preserve"> </w:t>
      </w:r>
      <w:r w:rsidR="00803561" w:rsidRPr="00757B29">
        <w:rPr>
          <w:rFonts w:ascii="Times New Roman" w:hAnsi="Times New Roman" w:cs="Times New Roman"/>
          <w:sz w:val="28"/>
          <w:szCs w:val="28"/>
        </w:rPr>
        <w:t xml:space="preserve"> млн. рублей  или </w:t>
      </w:r>
      <w:r w:rsidR="00654DB2" w:rsidRPr="006B6577">
        <w:rPr>
          <w:rFonts w:ascii="Times New Roman" w:hAnsi="Times New Roman" w:cs="Times New Roman"/>
          <w:b/>
          <w:i/>
          <w:sz w:val="28"/>
          <w:szCs w:val="28"/>
        </w:rPr>
        <w:t>6,48</w:t>
      </w:r>
      <w:r w:rsidR="00052E00" w:rsidRPr="006B6577">
        <w:rPr>
          <w:rFonts w:ascii="Times New Roman" w:hAnsi="Times New Roman" w:cs="Times New Roman"/>
          <w:b/>
          <w:i/>
          <w:sz w:val="28"/>
          <w:szCs w:val="28"/>
        </w:rPr>
        <w:t xml:space="preserve"> </w:t>
      </w:r>
      <w:r w:rsidR="00803561" w:rsidRPr="006B6577">
        <w:rPr>
          <w:rFonts w:ascii="Times New Roman" w:hAnsi="Times New Roman" w:cs="Times New Roman"/>
          <w:b/>
          <w:i/>
          <w:sz w:val="28"/>
          <w:szCs w:val="28"/>
        </w:rPr>
        <w:t>%</w:t>
      </w:r>
      <w:r w:rsidR="00803561" w:rsidRPr="00757B29">
        <w:rPr>
          <w:rFonts w:ascii="Times New Roman" w:hAnsi="Times New Roman" w:cs="Times New Roman"/>
          <w:sz w:val="28"/>
          <w:szCs w:val="28"/>
        </w:rPr>
        <w:t xml:space="preserve"> - закупки у единственного поставщика.</w:t>
      </w:r>
    </w:p>
    <w:p w:rsidR="005B656E" w:rsidRPr="00851A9D" w:rsidRDefault="005B656E" w:rsidP="005B656E">
      <w:pPr>
        <w:spacing w:line="312" w:lineRule="auto"/>
        <w:ind w:firstLine="539"/>
        <w:jc w:val="right"/>
        <w:rPr>
          <w:rFonts w:ascii="Times New Roman" w:eastAsiaTheme="minorHAnsi" w:hAnsi="Times New Roman" w:cs="Times New Roman"/>
          <w:i/>
          <w:lang w:eastAsia="en-US"/>
        </w:rPr>
      </w:pPr>
      <w:r w:rsidRPr="00851A9D">
        <w:rPr>
          <w:rFonts w:ascii="Times New Roman" w:eastAsiaTheme="minorHAnsi" w:hAnsi="Times New Roman" w:cs="Times New Roman"/>
          <w:i/>
          <w:lang w:eastAsia="en-US"/>
        </w:rPr>
        <w:t>Диаграмма №</w:t>
      </w:r>
      <w:r w:rsidR="003554BF">
        <w:rPr>
          <w:rFonts w:ascii="Times New Roman" w:eastAsiaTheme="minorHAnsi" w:hAnsi="Times New Roman" w:cs="Times New Roman"/>
          <w:i/>
          <w:lang w:eastAsia="en-US"/>
        </w:rPr>
        <w:t xml:space="preserve"> 4</w:t>
      </w:r>
    </w:p>
    <w:p w:rsidR="00803561" w:rsidRPr="00851A9D" w:rsidRDefault="00803561" w:rsidP="005B656E">
      <w:pPr>
        <w:spacing w:line="312" w:lineRule="auto"/>
        <w:ind w:firstLine="539"/>
        <w:jc w:val="right"/>
        <w:rPr>
          <w:rFonts w:ascii="Times New Roman" w:eastAsiaTheme="minorHAnsi" w:hAnsi="Times New Roman" w:cs="Times New Roman"/>
          <w:i/>
          <w:lang w:eastAsia="en-US"/>
        </w:rPr>
      </w:pPr>
      <w:r w:rsidRPr="00851A9D">
        <w:rPr>
          <w:rFonts w:ascii="Times New Roman" w:eastAsiaTheme="minorHAnsi" w:hAnsi="Times New Roman" w:cs="Times New Roman"/>
          <w:i/>
          <w:lang w:eastAsia="en-US"/>
        </w:rPr>
        <w:t>Общая статистика заключенных контрактов</w:t>
      </w:r>
    </w:p>
    <w:p w:rsidR="00803561" w:rsidRPr="00757B29" w:rsidRDefault="00803561" w:rsidP="005B656E">
      <w:pPr>
        <w:spacing w:line="312" w:lineRule="auto"/>
        <w:ind w:firstLine="0"/>
        <w:rPr>
          <w:rFonts w:ascii="Times New Roman" w:hAnsi="Times New Roman" w:cs="Times New Roman"/>
          <w:sz w:val="28"/>
          <w:szCs w:val="28"/>
        </w:rPr>
      </w:pPr>
      <w:r w:rsidRPr="00757B29">
        <w:rPr>
          <w:rFonts w:ascii="Times New Roman" w:eastAsiaTheme="minorHAnsi" w:hAnsi="Times New Roman" w:cs="Times New Roman"/>
          <w:noProof/>
          <w:sz w:val="28"/>
          <w:szCs w:val="28"/>
        </w:rPr>
        <w:drawing>
          <wp:inline distT="0" distB="0" distL="0" distR="0" wp14:anchorId="52B9422C" wp14:editId="282C73B1">
            <wp:extent cx="6068290" cy="2468880"/>
            <wp:effectExtent l="0" t="0" r="27940" b="2667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E51F1" w:rsidRDefault="000E51F1" w:rsidP="00613955">
      <w:pPr>
        <w:tabs>
          <w:tab w:val="left" w:pos="7383"/>
        </w:tabs>
        <w:spacing w:line="312" w:lineRule="auto"/>
        <w:ind w:firstLine="539"/>
        <w:jc w:val="center"/>
        <w:rPr>
          <w:rFonts w:ascii="Times New Roman" w:eastAsiaTheme="minorHAnsi" w:hAnsi="Times New Roman" w:cs="Times New Roman"/>
          <w:b/>
          <w:i/>
          <w:sz w:val="28"/>
          <w:szCs w:val="28"/>
          <w:lang w:eastAsia="en-US"/>
        </w:rPr>
      </w:pPr>
    </w:p>
    <w:p w:rsidR="00F74C90" w:rsidRDefault="004F5C10" w:rsidP="004F5C10">
      <w:pPr>
        <w:tabs>
          <w:tab w:val="left" w:pos="7383"/>
        </w:tabs>
        <w:spacing w:line="312" w:lineRule="auto"/>
        <w:ind w:firstLine="539"/>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Наибольшие объемы по сумме  заключенных контрактов </w:t>
      </w:r>
      <w:r w:rsidR="0039778E">
        <w:rPr>
          <w:rFonts w:ascii="Times New Roman" w:eastAsiaTheme="minorHAnsi" w:hAnsi="Times New Roman" w:cs="Times New Roman"/>
          <w:sz w:val="28"/>
          <w:szCs w:val="28"/>
          <w:lang w:eastAsia="en-US"/>
        </w:rPr>
        <w:t xml:space="preserve"> по итогам отчетного 2017 года </w:t>
      </w:r>
      <w:r>
        <w:rPr>
          <w:rFonts w:ascii="Times New Roman" w:eastAsiaTheme="minorHAnsi" w:hAnsi="Times New Roman" w:cs="Times New Roman"/>
          <w:sz w:val="28"/>
          <w:szCs w:val="28"/>
          <w:lang w:eastAsia="en-US"/>
        </w:rPr>
        <w:t xml:space="preserve">заказчиками Свердловской области </w:t>
      </w:r>
      <w:r w:rsidR="0039778E">
        <w:rPr>
          <w:rFonts w:ascii="Times New Roman" w:eastAsiaTheme="minorHAnsi" w:hAnsi="Times New Roman" w:cs="Times New Roman"/>
          <w:sz w:val="28"/>
          <w:szCs w:val="28"/>
          <w:lang w:eastAsia="en-US"/>
        </w:rPr>
        <w:t xml:space="preserve">осуществлялись в сфере </w:t>
      </w:r>
      <w:r>
        <w:rPr>
          <w:rFonts w:ascii="Times New Roman" w:eastAsiaTheme="minorHAnsi" w:hAnsi="Times New Roman" w:cs="Times New Roman"/>
          <w:sz w:val="28"/>
          <w:szCs w:val="28"/>
          <w:lang w:eastAsia="en-US"/>
        </w:rPr>
        <w:t xml:space="preserve">строительства автомобильных дорог и возведения зданий -  </w:t>
      </w:r>
      <w:r w:rsidRPr="004F5C10">
        <w:rPr>
          <w:rFonts w:ascii="Times New Roman" w:eastAsiaTheme="minorHAnsi" w:hAnsi="Times New Roman" w:cs="Times New Roman"/>
          <w:b/>
          <w:i/>
          <w:sz w:val="28"/>
          <w:szCs w:val="28"/>
          <w:lang w:eastAsia="en-US"/>
        </w:rPr>
        <w:t>15 413,05 млн.</w:t>
      </w:r>
      <w:r>
        <w:rPr>
          <w:rFonts w:ascii="Times New Roman" w:eastAsiaTheme="minorHAnsi" w:hAnsi="Times New Roman" w:cs="Times New Roman"/>
          <w:b/>
          <w:i/>
          <w:sz w:val="28"/>
          <w:szCs w:val="28"/>
          <w:lang w:eastAsia="en-US"/>
        </w:rPr>
        <w:t xml:space="preserve"> </w:t>
      </w:r>
      <w:r w:rsidRPr="004F5C10">
        <w:rPr>
          <w:rFonts w:ascii="Times New Roman" w:eastAsiaTheme="minorHAnsi" w:hAnsi="Times New Roman" w:cs="Times New Roman"/>
          <w:b/>
          <w:i/>
          <w:sz w:val="28"/>
          <w:szCs w:val="28"/>
          <w:lang w:eastAsia="en-US"/>
        </w:rPr>
        <w:t xml:space="preserve">рублей </w:t>
      </w:r>
      <w:r>
        <w:rPr>
          <w:rFonts w:ascii="Times New Roman" w:eastAsiaTheme="minorHAnsi" w:hAnsi="Times New Roman" w:cs="Times New Roman"/>
          <w:sz w:val="28"/>
          <w:szCs w:val="28"/>
          <w:lang w:eastAsia="en-US"/>
        </w:rPr>
        <w:t>(</w:t>
      </w:r>
      <w:r w:rsidRPr="004F5C10">
        <w:rPr>
          <w:rFonts w:ascii="Times New Roman" w:eastAsiaTheme="minorHAnsi" w:hAnsi="Times New Roman" w:cs="Times New Roman"/>
          <w:i/>
          <w:sz w:val="28"/>
          <w:szCs w:val="28"/>
          <w:lang w:eastAsia="en-US"/>
        </w:rPr>
        <w:t>более 27% от общего объема заключенных контрактов</w:t>
      </w:r>
      <w:r>
        <w:rPr>
          <w:rFonts w:ascii="Times New Roman" w:eastAsiaTheme="minorHAnsi" w:hAnsi="Times New Roman" w:cs="Times New Roman"/>
          <w:sz w:val="28"/>
          <w:szCs w:val="28"/>
          <w:lang w:eastAsia="en-US"/>
        </w:rPr>
        <w:t xml:space="preserve">), услуги по предоставлению кредитов финансовыми организациями юридическим лицам – </w:t>
      </w:r>
      <w:r w:rsidRPr="004F5C10">
        <w:rPr>
          <w:rFonts w:ascii="Times New Roman" w:eastAsiaTheme="minorHAnsi" w:hAnsi="Times New Roman" w:cs="Times New Roman"/>
          <w:b/>
          <w:i/>
          <w:sz w:val="28"/>
          <w:szCs w:val="28"/>
          <w:lang w:eastAsia="en-US"/>
        </w:rPr>
        <w:t xml:space="preserve">10 365,2 млн. </w:t>
      </w:r>
      <w:r>
        <w:rPr>
          <w:rFonts w:ascii="Times New Roman" w:eastAsiaTheme="minorHAnsi" w:hAnsi="Times New Roman" w:cs="Times New Roman"/>
          <w:b/>
          <w:i/>
          <w:sz w:val="28"/>
          <w:szCs w:val="28"/>
          <w:lang w:eastAsia="en-US"/>
        </w:rPr>
        <w:t>р</w:t>
      </w:r>
      <w:r w:rsidRPr="004F5C10">
        <w:rPr>
          <w:rFonts w:ascii="Times New Roman" w:eastAsiaTheme="minorHAnsi" w:hAnsi="Times New Roman" w:cs="Times New Roman"/>
          <w:b/>
          <w:i/>
          <w:sz w:val="28"/>
          <w:szCs w:val="28"/>
          <w:lang w:eastAsia="en-US"/>
        </w:rPr>
        <w:t>уб</w:t>
      </w:r>
      <w:r>
        <w:rPr>
          <w:rFonts w:ascii="Times New Roman" w:eastAsiaTheme="minorHAnsi" w:hAnsi="Times New Roman" w:cs="Times New Roman"/>
          <w:b/>
          <w:i/>
          <w:sz w:val="28"/>
          <w:szCs w:val="28"/>
          <w:lang w:eastAsia="en-US"/>
        </w:rPr>
        <w:t>л</w:t>
      </w:r>
      <w:r w:rsidRPr="004F5C10">
        <w:rPr>
          <w:rFonts w:ascii="Times New Roman" w:eastAsiaTheme="minorHAnsi" w:hAnsi="Times New Roman" w:cs="Times New Roman"/>
          <w:b/>
          <w:i/>
          <w:sz w:val="28"/>
          <w:szCs w:val="28"/>
          <w:lang w:eastAsia="en-US"/>
        </w:rPr>
        <w:t>ей</w:t>
      </w:r>
      <w:r>
        <w:rPr>
          <w:rFonts w:ascii="Times New Roman" w:eastAsiaTheme="minorHAnsi" w:hAnsi="Times New Roman" w:cs="Times New Roman"/>
          <w:sz w:val="28"/>
          <w:szCs w:val="28"/>
          <w:lang w:eastAsia="en-US"/>
        </w:rPr>
        <w:t xml:space="preserve"> (</w:t>
      </w:r>
      <w:r w:rsidRPr="004F5C10">
        <w:rPr>
          <w:rFonts w:ascii="Times New Roman" w:eastAsiaTheme="minorHAnsi" w:hAnsi="Times New Roman" w:cs="Times New Roman"/>
          <w:i/>
          <w:sz w:val="28"/>
          <w:szCs w:val="28"/>
          <w:lang w:eastAsia="en-US"/>
        </w:rPr>
        <w:t>18%</w:t>
      </w:r>
      <w:r>
        <w:rPr>
          <w:rFonts w:ascii="Times New Roman" w:eastAsiaTheme="minorHAnsi" w:hAnsi="Times New Roman" w:cs="Times New Roman"/>
          <w:sz w:val="28"/>
          <w:szCs w:val="28"/>
          <w:lang w:eastAsia="en-US"/>
        </w:rPr>
        <w:t xml:space="preserve"> </w:t>
      </w:r>
      <w:r w:rsidRPr="004F5C10">
        <w:rPr>
          <w:rFonts w:ascii="Times New Roman" w:eastAsiaTheme="minorHAnsi" w:hAnsi="Times New Roman" w:cs="Times New Roman"/>
          <w:i/>
          <w:sz w:val="28"/>
          <w:szCs w:val="28"/>
          <w:lang w:eastAsia="en-US"/>
        </w:rPr>
        <w:t>от общего объема заключенных контрактов</w:t>
      </w:r>
      <w:r>
        <w:rPr>
          <w:rFonts w:ascii="Times New Roman" w:eastAsiaTheme="minorHAnsi" w:hAnsi="Times New Roman" w:cs="Times New Roman"/>
          <w:sz w:val="28"/>
          <w:szCs w:val="28"/>
          <w:lang w:eastAsia="en-US"/>
        </w:rPr>
        <w:t>), для медицинских целей, в том числе для закупки</w:t>
      </w:r>
      <w:proofErr w:type="gramEnd"/>
      <w:r>
        <w:rPr>
          <w:rFonts w:ascii="Times New Roman" w:eastAsiaTheme="minorHAnsi" w:hAnsi="Times New Roman" w:cs="Times New Roman"/>
          <w:sz w:val="28"/>
          <w:szCs w:val="28"/>
          <w:lang w:eastAsia="en-US"/>
        </w:rPr>
        <w:t xml:space="preserve"> лекарственных препаратов и оборудования – </w:t>
      </w:r>
      <w:r w:rsidRPr="004F5C10">
        <w:rPr>
          <w:rFonts w:ascii="Times New Roman" w:eastAsiaTheme="minorHAnsi" w:hAnsi="Times New Roman" w:cs="Times New Roman"/>
          <w:b/>
          <w:i/>
          <w:sz w:val="28"/>
          <w:szCs w:val="28"/>
          <w:lang w:eastAsia="en-US"/>
        </w:rPr>
        <w:t>2 415,55 млн. рублей</w:t>
      </w:r>
      <w:r>
        <w:rPr>
          <w:rFonts w:ascii="Times New Roman" w:eastAsiaTheme="minorHAnsi" w:hAnsi="Times New Roman" w:cs="Times New Roman"/>
          <w:sz w:val="28"/>
          <w:szCs w:val="28"/>
          <w:lang w:eastAsia="en-US"/>
        </w:rPr>
        <w:t xml:space="preserve"> (</w:t>
      </w:r>
      <w:r w:rsidRPr="004F5C10">
        <w:rPr>
          <w:rFonts w:ascii="Times New Roman" w:eastAsiaTheme="minorHAnsi" w:hAnsi="Times New Roman" w:cs="Times New Roman"/>
          <w:i/>
          <w:sz w:val="28"/>
          <w:szCs w:val="28"/>
          <w:lang w:eastAsia="en-US"/>
        </w:rPr>
        <w:t>4%</w:t>
      </w:r>
      <w:r>
        <w:rPr>
          <w:rFonts w:ascii="Times New Roman" w:eastAsiaTheme="minorHAnsi" w:hAnsi="Times New Roman" w:cs="Times New Roman"/>
          <w:sz w:val="28"/>
          <w:szCs w:val="28"/>
          <w:lang w:eastAsia="en-US"/>
        </w:rPr>
        <w:t xml:space="preserve">  </w:t>
      </w:r>
      <w:r w:rsidRPr="004F5C10">
        <w:rPr>
          <w:rFonts w:ascii="Times New Roman" w:eastAsiaTheme="minorHAnsi" w:hAnsi="Times New Roman" w:cs="Times New Roman"/>
          <w:i/>
          <w:sz w:val="28"/>
          <w:szCs w:val="28"/>
          <w:lang w:eastAsia="en-US"/>
        </w:rPr>
        <w:t>от общего объема заключенных контрактов</w:t>
      </w:r>
      <w:r>
        <w:rPr>
          <w:rFonts w:ascii="Times New Roman" w:eastAsiaTheme="minorHAnsi" w:hAnsi="Times New Roman" w:cs="Times New Roman"/>
          <w:i/>
          <w:sz w:val="28"/>
          <w:szCs w:val="28"/>
          <w:lang w:eastAsia="en-US"/>
        </w:rPr>
        <w:t>).</w:t>
      </w:r>
    </w:p>
    <w:p w:rsidR="0039778E" w:rsidRDefault="0039778E" w:rsidP="00F74C90">
      <w:pPr>
        <w:tabs>
          <w:tab w:val="left" w:pos="7383"/>
        </w:tabs>
        <w:spacing w:line="312" w:lineRule="auto"/>
        <w:ind w:firstLine="539"/>
        <w:jc w:val="left"/>
        <w:rPr>
          <w:rFonts w:ascii="Times New Roman" w:eastAsiaTheme="minorHAnsi" w:hAnsi="Times New Roman" w:cs="Times New Roman"/>
          <w:sz w:val="28"/>
          <w:szCs w:val="28"/>
          <w:lang w:eastAsia="en-US"/>
        </w:rPr>
      </w:pPr>
    </w:p>
    <w:p w:rsidR="0039778E" w:rsidRPr="00F74C90" w:rsidRDefault="0039778E" w:rsidP="00F74C90">
      <w:pPr>
        <w:tabs>
          <w:tab w:val="left" w:pos="7383"/>
        </w:tabs>
        <w:spacing w:line="312" w:lineRule="auto"/>
        <w:ind w:firstLine="539"/>
        <w:jc w:val="left"/>
        <w:rPr>
          <w:rFonts w:ascii="Times New Roman" w:eastAsiaTheme="minorHAnsi" w:hAnsi="Times New Roman" w:cs="Times New Roman"/>
          <w:sz w:val="28"/>
          <w:szCs w:val="28"/>
          <w:lang w:eastAsia="en-US"/>
        </w:rPr>
      </w:pPr>
    </w:p>
    <w:p w:rsidR="00AD6717" w:rsidRDefault="00AD6717" w:rsidP="00613955">
      <w:pPr>
        <w:tabs>
          <w:tab w:val="left" w:pos="7383"/>
        </w:tabs>
        <w:spacing w:line="312" w:lineRule="auto"/>
        <w:ind w:firstLine="539"/>
        <w:jc w:val="center"/>
        <w:rPr>
          <w:rFonts w:ascii="Times New Roman" w:eastAsiaTheme="minorHAnsi" w:hAnsi="Times New Roman" w:cs="Times New Roman"/>
          <w:b/>
          <w:i/>
          <w:sz w:val="28"/>
          <w:szCs w:val="28"/>
          <w:lang w:eastAsia="en-US"/>
        </w:rPr>
      </w:pPr>
      <w:r w:rsidRPr="00757B29">
        <w:rPr>
          <w:rFonts w:ascii="Times New Roman" w:eastAsiaTheme="minorHAnsi" w:hAnsi="Times New Roman" w:cs="Times New Roman"/>
          <w:b/>
          <w:i/>
          <w:sz w:val="28"/>
          <w:szCs w:val="28"/>
          <w:lang w:eastAsia="en-US"/>
        </w:rPr>
        <w:t xml:space="preserve">Раздел </w:t>
      </w:r>
      <w:r w:rsidR="00851A9D">
        <w:rPr>
          <w:rFonts w:ascii="Times New Roman" w:eastAsiaTheme="minorHAnsi" w:hAnsi="Times New Roman" w:cs="Times New Roman"/>
          <w:b/>
          <w:i/>
          <w:sz w:val="28"/>
          <w:szCs w:val="28"/>
          <w:lang w:eastAsia="en-US"/>
        </w:rPr>
        <w:t>6.</w:t>
      </w:r>
      <w:r w:rsidRPr="00757B29">
        <w:rPr>
          <w:rFonts w:ascii="Times New Roman" w:eastAsiaTheme="minorHAnsi" w:hAnsi="Times New Roman" w:cs="Times New Roman"/>
          <w:b/>
          <w:i/>
          <w:sz w:val="28"/>
          <w:szCs w:val="28"/>
          <w:lang w:eastAsia="en-US"/>
        </w:rPr>
        <w:t xml:space="preserve"> Анализ сведений о расторгнутых контрактах</w:t>
      </w:r>
    </w:p>
    <w:p w:rsidR="00877F7A" w:rsidRPr="00757B29" w:rsidRDefault="00877F7A" w:rsidP="00613955">
      <w:pPr>
        <w:tabs>
          <w:tab w:val="left" w:pos="7383"/>
        </w:tabs>
        <w:spacing w:line="312" w:lineRule="auto"/>
        <w:ind w:firstLine="539"/>
        <w:jc w:val="center"/>
        <w:rPr>
          <w:rFonts w:ascii="Times New Roman" w:eastAsiaTheme="minorHAnsi" w:hAnsi="Times New Roman" w:cs="Times New Roman"/>
          <w:b/>
          <w:i/>
          <w:sz w:val="28"/>
          <w:szCs w:val="28"/>
          <w:lang w:eastAsia="en-US"/>
        </w:rPr>
      </w:pPr>
    </w:p>
    <w:p w:rsidR="00AD6717" w:rsidRPr="00757B29" w:rsidRDefault="00AD6717"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Всего в 2017 год</w:t>
      </w:r>
      <w:r w:rsidR="0013761A" w:rsidRPr="00757B29">
        <w:rPr>
          <w:rFonts w:ascii="Times New Roman" w:hAnsi="Times New Roman" w:cs="Times New Roman"/>
          <w:sz w:val="28"/>
          <w:szCs w:val="28"/>
        </w:rPr>
        <w:t>у</w:t>
      </w:r>
      <w:r w:rsidRPr="00757B29">
        <w:rPr>
          <w:rFonts w:ascii="Times New Roman" w:hAnsi="Times New Roman" w:cs="Times New Roman"/>
          <w:sz w:val="28"/>
          <w:szCs w:val="28"/>
        </w:rPr>
        <w:t xml:space="preserve"> было расторгнуто </w:t>
      </w:r>
      <w:r w:rsidR="0028513B" w:rsidRPr="00757B29">
        <w:rPr>
          <w:rFonts w:ascii="Times New Roman" w:hAnsi="Times New Roman" w:cs="Times New Roman"/>
          <w:b/>
          <w:i/>
          <w:sz w:val="28"/>
          <w:szCs w:val="28"/>
        </w:rPr>
        <w:t>2442</w:t>
      </w:r>
      <w:r w:rsidRPr="00757B29">
        <w:rPr>
          <w:rFonts w:ascii="Times New Roman" w:hAnsi="Times New Roman" w:cs="Times New Roman"/>
          <w:sz w:val="28"/>
          <w:szCs w:val="28"/>
        </w:rPr>
        <w:t xml:space="preserve">  контракт</w:t>
      </w:r>
      <w:r w:rsidR="0028513B" w:rsidRPr="00757B29">
        <w:rPr>
          <w:rFonts w:ascii="Times New Roman" w:hAnsi="Times New Roman" w:cs="Times New Roman"/>
          <w:sz w:val="28"/>
          <w:szCs w:val="28"/>
        </w:rPr>
        <w:t>а</w:t>
      </w:r>
      <w:r w:rsidRPr="00757B29">
        <w:rPr>
          <w:rFonts w:ascii="Times New Roman" w:hAnsi="Times New Roman" w:cs="Times New Roman"/>
          <w:sz w:val="28"/>
          <w:szCs w:val="28"/>
        </w:rPr>
        <w:t xml:space="preserve"> на общую сумму </w:t>
      </w:r>
      <w:r w:rsidR="0028513B" w:rsidRPr="00757B29">
        <w:rPr>
          <w:rFonts w:ascii="Times New Roman" w:hAnsi="Times New Roman" w:cs="Times New Roman"/>
          <w:b/>
          <w:i/>
          <w:sz w:val="28"/>
          <w:szCs w:val="28"/>
        </w:rPr>
        <w:t>1 346,64</w:t>
      </w:r>
      <w:r w:rsidRPr="00757B29">
        <w:rPr>
          <w:rFonts w:ascii="Times New Roman" w:hAnsi="Times New Roman" w:cs="Times New Roman"/>
          <w:sz w:val="28"/>
          <w:szCs w:val="28"/>
        </w:rPr>
        <w:t xml:space="preserve"> млн. рублей</w:t>
      </w:r>
      <w:r w:rsidR="00B23920">
        <w:rPr>
          <w:rFonts w:ascii="Times New Roman" w:hAnsi="Times New Roman" w:cs="Times New Roman"/>
          <w:sz w:val="28"/>
          <w:szCs w:val="28"/>
        </w:rPr>
        <w:t xml:space="preserve"> (</w:t>
      </w:r>
      <w:r w:rsidR="00B23920" w:rsidRPr="00B23920">
        <w:rPr>
          <w:rFonts w:ascii="Times New Roman" w:hAnsi="Times New Roman" w:cs="Times New Roman"/>
          <w:i/>
          <w:sz w:val="28"/>
          <w:szCs w:val="28"/>
        </w:rPr>
        <w:t>7% от общего количества заключенных контрактов</w:t>
      </w:r>
      <w:r w:rsidR="00B23920">
        <w:rPr>
          <w:rFonts w:ascii="Times New Roman" w:hAnsi="Times New Roman" w:cs="Times New Roman"/>
          <w:sz w:val="28"/>
          <w:szCs w:val="28"/>
        </w:rPr>
        <w:t>)</w:t>
      </w:r>
      <w:r w:rsidRPr="00757B29">
        <w:rPr>
          <w:rFonts w:ascii="Times New Roman" w:hAnsi="Times New Roman" w:cs="Times New Roman"/>
          <w:sz w:val="28"/>
          <w:szCs w:val="28"/>
        </w:rPr>
        <w:t xml:space="preserve">. Основным основанием для расторжения значительной части контрактов стала причина «по соглашению сторон»  – </w:t>
      </w:r>
      <w:r w:rsidR="0028513B" w:rsidRPr="00757B29">
        <w:rPr>
          <w:rFonts w:ascii="Times New Roman" w:hAnsi="Times New Roman" w:cs="Times New Roman"/>
          <w:sz w:val="28"/>
          <w:szCs w:val="28"/>
        </w:rPr>
        <w:t>2401</w:t>
      </w:r>
      <w:r w:rsidRPr="00757B29">
        <w:rPr>
          <w:rFonts w:ascii="Times New Roman" w:hAnsi="Times New Roman" w:cs="Times New Roman"/>
          <w:sz w:val="28"/>
          <w:szCs w:val="28"/>
        </w:rPr>
        <w:t xml:space="preserve"> контракт (</w:t>
      </w:r>
      <w:r w:rsidRPr="00B23920">
        <w:rPr>
          <w:rFonts w:ascii="Times New Roman" w:hAnsi="Times New Roman" w:cs="Times New Roman"/>
          <w:i/>
          <w:sz w:val="28"/>
          <w:szCs w:val="28"/>
        </w:rPr>
        <w:t>или 96% от общего количества расторгнутых контрактов</w:t>
      </w:r>
      <w:r w:rsidRPr="00757B29">
        <w:rPr>
          <w:rFonts w:ascii="Times New Roman" w:hAnsi="Times New Roman" w:cs="Times New Roman"/>
          <w:sz w:val="28"/>
          <w:szCs w:val="28"/>
        </w:rPr>
        <w:t xml:space="preserve">) на общую сумму </w:t>
      </w:r>
      <w:r w:rsidR="0028513B" w:rsidRPr="00757B29">
        <w:rPr>
          <w:rFonts w:ascii="Times New Roman" w:hAnsi="Times New Roman" w:cs="Times New Roman"/>
          <w:sz w:val="28"/>
          <w:szCs w:val="28"/>
        </w:rPr>
        <w:t>1320,48</w:t>
      </w:r>
      <w:r w:rsidRPr="00757B29">
        <w:rPr>
          <w:rFonts w:ascii="Times New Roman" w:hAnsi="Times New Roman" w:cs="Times New Roman"/>
          <w:sz w:val="28"/>
          <w:szCs w:val="28"/>
        </w:rPr>
        <w:t xml:space="preserve"> млн. рублей</w:t>
      </w:r>
      <w:proofErr w:type="gramStart"/>
      <w:r w:rsidRPr="00757B29">
        <w:rPr>
          <w:rFonts w:ascii="Times New Roman" w:hAnsi="Times New Roman" w:cs="Times New Roman"/>
          <w:sz w:val="28"/>
          <w:szCs w:val="28"/>
        </w:rPr>
        <w:t xml:space="preserve"> .</w:t>
      </w:r>
      <w:proofErr w:type="gramEnd"/>
    </w:p>
    <w:p w:rsidR="00ED119D" w:rsidRPr="00757B29" w:rsidRDefault="00ED119D" w:rsidP="00613955">
      <w:pPr>
        <w:spacing w:line="312" w:lineRule="auto"/>
        <w:ind w:firstLine="539"/>
        <w:jc w:val="center"/>
        <w:rPr>
          <w:rFonts w:ascii="Times New Roman" w:hAnsi="Times New Roman" w:cs="Times New Roman"/>
          <w:i/>
          <w:sz w:val="28"/>
          <w:szCs w:val="28"/>
        </w:rPr>
      </w:pPr>
    </w:p>
    <w:p w:rsidR="00ED119D" w:rsidRPr="00757B29" w:rsidRDefault="00AD6717" w:rsidP="00ED119D">
      <w:pPr>
        <w:spacing w:line="312" w:lineRule="auto"/>
        <w:ind w:firstLine="539"/>
        <w:jc w:val="right"/>
        <w:rPr>
          <w:rFonts w:ascii="Times New Roman" w:hAnsi="Times New Roman" w:cs="Times New Roman"/>
          <w:i/>
        </w:rPr>
      </w:pPr>
      <w:r w:rsidRPr="00757B29">
        <w:rPr>
          <w:rFonts w:ascii="Times New Roman" w:hAnsi="Times New Roman" w:cs="Times New Roman"/>
          <w:i/>
        </w:rPr>
        <w:t>Таблица №</w:t>
      </w:r>
      <w:r w:rsidR="00D44B2C">
        <w:rPr>
          <w:rFonts w:ascii="Times New Roman" w:hAnsi="Times New Roman" w:cs="Times New Roman"/>
          <w:i/>
        </w:rPr>
        <w:t xml:space="preserve"> 3</w:t>
      </w:r>
      <w:r w:rsidRPr="00757B29">
        <w:rPr>
          <w:rFonts w:ascii="Times New Roman" w:hAnsi="Times New Roman" w:cs="Times New Roman"/>
          <w:i/>
        </w:rPr>
        <w:t xml:space="preserve">  </w:t>
      </w:r>
    </w:p>
    <w:p w:rsidR="00AD6717" w:rsidRPr="00757B29" w:rsidRDefault="00AD6717" w:rsidP="00ED119D">
      <w:pPr>
        <w:spacing w:line="312" w:lineRule="auto"/>
        <w:ind w:firstLine="539"/>
        <w:jc w:val="right"/>
        <w:rPr>
          <w:rFonts w:ascii="Times New Roman" w:hAnsi="Times New Roman" w:cs="Times New Roman"/>
          <w:i/>
        </w:rPr>
      </w:pPr>
      <w:r w:rsidRPr="00757B29">
        <w:rPr>
          <w:rFonts w:ascii="Times New Roman" w:hAnsi="Times New Roman" w:cs="Times New Roman"/>
          <w:i/>
        </w:rPr>
        <w:t>Информация о расторгнутых контрактах</w:t>
      </w:r>
    </w:p>
    <w:tbl>
      <w:tblPr>
        <w:tblStyle w:val="a8"/>
        <w:tblW w:w="9640" w:type="dxa"/>
        <w:tblInd w:w="-176" w:type="dxa"/>
        <w:tblLayout w:type="fixed"/>
        <w:tblLook w:val="04A0" w:firstRow="1" w:lastRow="0" w:firstColumn="1" w:lastColumn="0" w:noHBand="0" w:noVBand="1"/>
      </w:tblPr>
      <w:tblGrid>
        <w:gridCol w:w="993"/>
        <w:gridCol w:w="4253"/>
        <w:gridCol w:w="2126"/>
        <w:gridCol w:w="2268"/>
      </w:tblGrid>
      <w:tr w:rsidR="00AD6717" w:rsidRPr="00757B29" w:rsidTr="00061316">
        <w:tc>
          <w:tcPr>
            <w:tcW w:w="993" w:type="dxa"/>
            <w:vMerge w:val="restart"/>
            <w:vAlign w:val="center"/>
          </w:tcPr>
          <w:p w:rsidR="00AD6717" w:rsidRPr="00757B29" w:rsidRDefault="00AD6717" w:rsidP="00061316">
            <w:pPr>
              <w:spacing w:line="312" w:lineRule="auto"/>
              <w:ind w:firstLine="0"/>
              <w:jc w:val="center"/>
              <w:rPr>
                <w:rFonts w:ascii="Times New Roman" w:hAnsi="Times New Roman" w:cs="Times New Roman"/>
                <w:b/>
              </w:rPr>
            </w:pPr>
            <w:r w:rsidRPr="00757B29">
              <w:rPr>
                <w:rFonts w:ascii="Times New Roman" w:hAnsi="Times New Roman" w:cs="Times New Roman"/>
                <w:b/>
              </w:rPr>
              <w:t>№ строки</w:t>
            </w:r>
          </w:p>
        </w:tc>
        <w:tc>
          <w:tcPr>
            <w:tcW w:w="4253" w:type="dxa"/>
            <w:vMerge w:val="restart"/>
            <w:vAlign w:val="center"/>
          </w:tcPr>
          <w:p w:rsidR="00AD6717" w:rsidRPr="00757B29" w:rsidRDefault="00AD6717" w:rsidP="00061316">
            <w:pPr>
              <w:spacing w:line="312" w:lineRule="auto"/>
              <w:ind w:firstLine="33"/>
              <w:jc w:val="center"/>
              <w:rPr>
                <w:rFonts w:ascii="Times New Roman" w:hAnsi="Times New Roman" w:cs="Times New Roman"/>
                <w:b/>
              </w:rPr>
            </w:pPr>
            <w:r w:rsidRPr="00757B29">
              <w:rPr>
                <w:rFonts w:ascii="Times New Roman" w:hAnsi="Times New Roman" w:cs="Times New Roman"/>
                <w:b/>
              </w:rPr>
              <w:t>Причина, по которой были расторгнуты контракты</w:t>
            </w:r>
          </w:p>
        </w:tc>
        <w:tc>
          <w:tcPr>
            <w:tcW w:w="4394" w:type="dxa"/>
            <w:gridSpan w:val="2"/>
            <w:vAlign w:val="center"/>
          </w:tcPr>
          <w:p w:rsidR="00AD6717" w:rsidRPr="00757B29" w:rsidRDefault="00AD6717" w:rsidP="00061316">
            <w:pPr>
              <w:spacing w:line="312" w:lineRule="auto"/>
              <w:ind w:firstLine="539"/>
              <w:jc w:val="center"/>
              <w:rPr>
                <w:rFonts w:ascii="Times New Roman" w:hAnsi="Times New Roman" w:cs="Times New Roman"/>
                <w:b/>
              </w:rPr>
            </w:pPr>
            <w:r w:rsidRPr="00757B29">
              <w:rPr>
                <w:rFonts w:ascii="Times New Roman" w:hAnsi="Times New Roman" w:cs="Times New Roman"/>
                <w:b/>
              </w:rPr>
              <w:t>Расторгнутые контракты</w:t>
            </w:r>
          </w:p>
        </w:tc>
      </w:tr>
      <w:tr w:rsidR="00AD6717" w:rsidRPr="00757B29" w:rsidTr="00061316">
        <w:tc>
          <w:tcPr>
            <w:tcW w:w="993" w:type="dxa"/>
            <w:vMerge/>
          </w:tcPr>
          <w:p w:rsidR="00AD6717" w:rsidRPr="00757B29" w:rsidRDefault="00AD6717" w:rsidP="00613955">
            <w:pPr>
              <w:spacing w:line="312" w:lineRule="auto"/>
              <w:ind w:firstLine="539"/>
              <w:jc w:val="left"/>
              <w:rPr>
                <w:rFonts w:ascii="Times New Roman" w:hAnsi="Times New Roman" w:cs="Times New Roman"/>
                <w:b/>
              </w:rPr>
            </w:pPr>
          </w:p>
        </w:tc>
        <w:tc>
          <w:tcPr>
            <w:tcW w:w="4253" w:type="dxa"/>
            <w:vMerge/>
          </w:tcPr>
          <w:p w:rsidR="00AD6717" w:rsidRPr="00757B29" w:rsidRDefault="00AD6717" w:rsidP="00613955">
            <w:pPr>
              <w:spacing w:line="312" w:lineRule="auto"/>
              <w:ind w:firstLine="539"/>
              <w:jc w:val="left"/>
              <w:rPr>
                <w:rFonts w:ascii="Times New Roman" w:hAnsi="Times New Roman" w:cs="Times New Roman"/>
                <w:b/>
              </w:rPr>
            </w:pPr>
          </w:p>
        </w:tc>
        <w:tc>
          <w:tcPr>
            <w:tcW w:w="2126" w:type="dxa"/>
            <w:vAlign w:val="center"/>
          </w:tcPr>
          <w:p w:rsidR="00AD6717" w:rsidRPr="00757B29" w:rsidRDefault="00AD6717" w:rsidP="00061316">
            <w:pPr>
              <w:spacing w:line="312" w:lineRule="auto"/>
              <w:ind w:firstLine="0"/>
              <w:jc w:val="center"/>
              <w:rPr>
                <w:rFonts w:ascii="Times New Roman" w:hAnsi="Times New Roman" w:cs="Times New Roman"/>
                <w:b/>
              </w:rPr>
            </w:pPr>
            <w:r w:rsidRPr="00757B29">
              <w:rPr>
                <w:rFonts w:ascii="Times New Roman" w:hAnsi="Times New Roman" w:cs="Times New Roman"/>
                <w:b/>
              </w:rPr>
              <w:t>Общее количество</w:t>
            </w:r>
          </w:p>
        </w:tc>
        <w:tc>
          <w:tcPr>
            <w:tcW w:w="2268" w:type="dxa"/>
            <w:vAlign w:val="center"/>
          </w:tcPr>
          <w:p w:rsidR="00AD6717" w:rsidRPr="00757B29" w:rsidRDefault="00AD6717" w:rsidP="00061316">
            <w:pPr>
              <w:spacing w:line="312" w:lineRule="auto"/>
              <w:ind w:firstLine="0"/>
              <w:jc w:val="center"/>
              <w:rPr>
                <w:rFonts w:ascii="Times New Roman" w:hAnsi="Times New Roman" w:cs="Times New Roman"/>
                <w:b/>
              </w:rPr>
            </w:pPr>
            <w:r w:rsidRPr="00757B29">
              <w:rPr>
                <w:rFonts w:ascii="Times New Roman" w:hAnsi="Times New Roman" w:cs="Times New Roman"/>
                <w:b/>
              </w:rPr>
              <w:t>Общая стоимость млн. рублей</w:t>
            </w:r>
          </w:p>
        </w:tc>
      </w:tr>
      <w:tr w:rsidR="00AD6717" w:rsidRPr="00757B29" w:rsidTr="00211A63">
        <w:tc>
          <w:tcPr>
            <w:tcW w:w="993" w:type="dxa"/>
            <w:vAlign w:val="center"/>
          </w:tcPr>
          <w:p w:rsidR="00AD6717" w:rsidRPr="00757B29" w:rsidRDefault="00AD6717" w:rsidP="00211A63">
            <w:pPr>
              <w:spacing w:line="312" w:lineRule="auto"/>
              <w:ind w:firstLine="0"/>
              <w:jc w:val="center"/>
              <w:rPr>
                <w:rFonts w:ascii="Times New Roman" w:hAnsi="Times New Roman" w:cs="Times New Roman"/>
              </w:rPr>
            </w:pPr>
            <w:r w:rsidRPr="00757B29">
              <w:rPr>
                <w:rFonts w:ascii="Times New Roman" w:hAnsi="Times New Roman" w:cs="Times New Roman"/>
              </w:rPr>
              <w:t>1</w:t>
            </w:r>
          </w:p>
        </w:tc>
        <w:tc>
          <w:tcPr>
            <w:tcW w:w="4253" w:type="dxa"/>
            <w:vAlign w:val="center"/>
          </w:tcPr>
          <w:p w:rsidR="00AD6717" w:rsidRPr="00757B29" w:rsidRDefault="00AD6717" w:rsidP="00F93D85">
            <w:pPr>
              <w:spacing w:line="312" w:lineRule="auto"/>
              <w:ind w:firstLine="33"/>
              <w:jc w:val="left"/>
              <w:rPr>
                <w:rFonts w:ascii="Times New Roman" w:hAnsi="Times New Roman" w:cs="Times New Roman"/>
                <w:color w:val="000000"/>
              </w:rPr>
            </w:pPr>
            <w:r w:rsidRPr="00757B29">
              <w:rPr>
                <w:rFonts w:ascii="Times New Roman" w:hAnsi="Times New Roman" w:cs="Times New Roman"/>
                <w:color w:val="000000"/>
              </w:rPr>
              <w:t>«По соглашению сторон»</w:t>
            </w:r>
          </w:p>
        </w:tc>
        <w:tc>
          <w:tcPr>
            <w:tcW w:w="2126" w:type="dxa"/>
            <w:vAlign w:val="center"/>
          </w:tcPr>
          <w:p w:rsidR="00AD6717" w:rsidRPr="00757B29" w:rsidRDefault="000D6D62" w:rsidP="00211A63">
            <w:pPr>
              <w:spacing w:line="312" w:lineRule="auto"/>
              <w:ind w:firstLine="0"/>
              <w:jc w:val="center"/>
              <w:rPr>
                <w:rFonts w:ascii="Times New Roman" w:hAnsi="Times New Roman" w:cs="Times New Roman"/>
              </w:rPr>
            </w:pPr>
            <w:r w:rsidRPr="00757B29">
              <w:rPr>
                <w:rFonts w:ascii="Times New Roman" w:hAnsi="Times New Roman" w:cs="Times New Roman"/>
              </w:rPr>
              <w:t>2401</w:t>
            </w:r>
          </w:p>
        </w:tc>
        <w:tc>
          <w:tcPr>
            <w:tcW w:w="2268" w:type="dxa"/>
            <w:vAlign w:val="center"/>
          </w:tcPr>
          <w:p w:rsidR="00AD6717" w:rsidRPr="00757B29" w:rsidRDefault="000D6D62" w:rsidP="00211A63">
            <w:pPr>
              <w:spacing w:line="312" w:lineRule="auto"/>
              <w:ind w:firstLine="0"/>
              <w:jc w:val="center"/>
              <w:rPr>
                <w:rFonts w:ascii="Times New Roman" w:hAnsi="Times New Roman" w:cs="Times New Roman"/>
              </w:rPr>
            </w:pPr>
            <w:r w:rsidRPr="00757B29">
              <w:rPr>
                <w:rFonts w:ascii="Times New Roman" w:hAnsi="Times New Roman" w:cs="Times New Roman"/>
              </w:rPr>
              <w:t>1320,48</w:t>
            </w:r>
          </w:p>
        </w:tc>
      </w:tr>
      <w:tr w:rsidR="00AD6717" w:rsidRPr="00757B29" w:rsidTr="00211A63">
        <w:tc>
          <w:tcPr>
            <w:tcW w:w="993" w:type="dxa"/>
            <w:vAlign w:val="center"/>
          </w:tcPr>
          <w:p w:rsidR="00AD6717" w:rsidRPr="00757B29" w:rsidRDefault="00AD6717" w:rsidP="00211A63">
            <w:pPr>
              <w:spacing w:line="312" w:lineRule="auto"/>
              <w:ind w:firstLine="0"/>
              <w:jc w:val="center"/>
              <w:rPr>
                <w:rFonts w:ascii="Times New Roman" w:hAnsi="Times New Roman" w:cs="Times New Roman"/>
              </w:rPr>
            </w:pPr>
            <w:r w:rsidRPr="00757B29">
              <w:rPr>
                <w:rFonts w:ascii="Times New Roman" w:hAnsi="Times New Roman" w:cs="Times New Roman"/>
              </w:rPr>
              <w:t>2</w:t>
            </w:r>
          </w:p>
        </w:tc>
        <w:tc>
          <w:tcPr>
            <w:tcW w:w="4253" w:type="dxa"/>
            <w:vAlign w:val="center"/>
          </w:tcPr>
          <w:p w:rsidR="00AD6717" w:rsidRPr="00757B29" w:rsidRDefault="00AD6717" w:rsidP="0072512B">
            <w:pPr>
              <w:spacing w:line="312" w:lineRule="auto"/>
              <w:ind w:firstLine="0"/>
              <w:jc w:val="left"/>
              <w:rPr>
                <w:rFonts w:ascii="Times New Roman" w:hAnsi="Times New Roman" w:cs="Times New Roman"/>
                <w:color w:val="000000"/>
              </w:rPr>
            </w:pPr>
            <w:r w:rsidRPr="00757B29">
              <w:rPr>
                <w:rFonts w:ascii="Times New Roman" w:hAnsi="Times New Roman" w:cs="Times New Roman"/>
                <w:color w:val="000000"/>
              </w:rPr>
              <w:t>«В случае одностороннего отказа заказчика от исполнения контракта»</w:t>
            </w:r>
          </w:p>
        </w:tc>
        <w:tc>
          <w:tcPr>
            <w:tcW w:w="2126" w:type="dxa"/>
            <w:vAlign w:val="center"/>
          </w:tcPr>
          <w:p w:rsidR="00AD6717" w:rsidRPr="00757B29" w:rsidRDefault="000D6D62" w:rsidP="00211A63">
            <w:pPr>
              <w:spacing w:line="312" w:lineRule="auto"/>
              <w:ind w:firstLine="0"/>
              <w:jc w:val="center"/>
              <w:rPr>
                <w:rFonts w:ascii="Times New Roman" w:hAnsi="Times New Roman" w:cs="Times New Roman"/>
              </w:rPr>
            </w:pPr>
            <w:r w:rsidRPr="00757B29">
              <w:rPr>
                <w:rFonts w:ascii="Times New Roman" w:hAnsi="Times New Roman" w:cs="Times New Roman"/>
              </w:rPr>
              <w:t>38</w:t>
            </w:r>
          </w:p>
        </w:tc>
        <w:tc>
          <w:tcPr>
            <w:tcW w:w="2268" w:type="dxa"/>
            <w:vAlign w:val="center"/>
          </w:tcPr>
          <w:p w:rsidR="00AD6717" w:rsidRPr="00757B29" w:rsidRDefault="000D6D62" w:rsidP="00211A63">
            <w:pPr>
              <w:spacing w:line="312" w:lineRule="auto"/>
              <w:ind w:firstLine="0"/>
              <w:jc w:val="center"/>
              <w:rPr>
                <w:rFonts w:ascii="Times New Roman" w:hAnsi="Times New Roman" w:cs="Times New Roman"/>
              </w:rPr>
            </w:pPr>
            <w:r w:rsidRPr="00757B29">
              <w:rPr>
                <w:rFonts w:ascii="Times New Roman" w:hAnsi="Times New Roman" w:cs="Times New Roman"/>
              </w:rPr>
              <w:t>25,23</w:t>
            </w:r>
          </w:p>
        </w:tc>
      </w:tr>
      <w:tr w:rsidR="00AD6717" w:rsidRPr="00757B29" w:rsidTr="00211A63">
        <w:tc>
          <w:tcPr>
            <w:tcW w:w="993" w:type="dxa"/>
            <w:vAlign w:val="center"/>
          </w:tcPr>
          <w:p w:rsidR="00AD6717" w:rsidRPr="00757B29" w:rsidRDefault="00AD6717" w:rsidP="00211A63">
            <w:pPr>
              <w:spacing w:line="312" w:lineRule="auto"/>
              <w:ind w:firstLine="0"/>
              <w:jc w:val="center"/>
              <w:rPr>
                <w:rFonts w:ascii="Times New Roman" w:hAnsi="Times New Roman" w:cs="Times New Roman"/>
              </w:rPr>
            </w:pPr>
            <w:r w:rsidRPr="00757B29">
              <w:rPr>
                <w:rFonts w:ascii="Times New Roman" w:hAnsi="Times New Roman" w:cs="Times New Roman"/>
              </w:rPr>
              <w:t>3</w:t>
            </w:r>
          </w:p>
        </w:tc>
        <w:tc>
          <w:tcPr>
            <w:tcW w:w="4253" w:type="dxa"/>
            <w:vAlign w:val="center"/>
          </w:tcPr>
          <w:p w:rsidR="00AD6717" w:rsidRPr="00757B29" w:rsidRDefault="00AD6717" w:rsidP="0072512B">
            <w:pPr>
              <w:spacing w:line="312" w:lineRule="auto"/>
              <w:ind w:firstLine="0"/>
              <w:jc w:val="left"/>
              <w:rPr>
                <w:rFonts w:ascii="Times New Roman" w:hAnsi="Times New Roman" w:cs="Times New Roman"/>
                <w:color w:val="000000"/>
              </w:rPr>
            </w:pPr>
            <w:r w:rsidRPr="00757B29">
              <w:rPr>
                <w:rFonts w:ascii="Times New Roman" w:hAnsi="Times New Roman" w:cs="Times New Roman"/>
                <w:color w:val="000000"/>
              </w:rPr>
              <w:t>«В случае одностороннего отказа поставщика (подрядчика, исполнителя) от исполнения контракта»</w:t>
            </w:r>
          </w:p>
        </w:tc>
        <w:tc>
          <w:tcPr>
            <w:tcW w:w="2126" w:type="dxa"/>
            <w:vAlign w:val="center"/>
          </w:tcPr>
          <w:p w:rsidR="00AD6717" w:rsidRPr="00757B29" w:rsidRDefault="000D6D62" w:rsidP="00211A63">
            <w:pPr>
              <w:spacing w:line="312" w:lineRule="auto"/>
              <w:ind w:firstLine="0"/>
              <w:jc w:val="center"/>
              <w:rPr>
                <w:rFonts w:ascii="Times New Roman" w:hAnsi="Times New Roman" w:cs="Times New Roman"/>
              </w:rPr>
            </w:pPr>
            <w:r w:rsidRPr="00757B29">
              <w:rPr>
                <w:rFonts w:ascii="Times New Roman" w:hAnsi="Times New Roman" w:cs="Times New Roman"/>
              </w:rPr>
              <w:t>2</w:t>
            </w:r>
          </w:p>
        </w:tc>
        <w:tc>
          <w:tcPr>
            <w:tcW w:w="2268" w:type="dxa"/>
            <w:vAlign w:val="center"/>
          </w:tcPr>
          <w:p w:rsidR="00AD6717" w:rsidRPr="00757B29" w:rsidRDefault="000D6D62" w:rsidP="00211A63">
            <w:pPr>
              <w:spacing w:line="312" w:lineRule="auto"/>
              <w:ind w:firstLine="0"/>
              <w:jc w:val="center"/>
              <w:rPr>
                <w:rFonts w:ascii="Times New Roman" w:hAnsi="Times New Roman" w:cs="Times New Roman"/>
              </w:rPr>
            </w:pPr>
            <w:r w:rsidRPr="00757B29">
              <w:rPr>
                <w:rFonts w:ascii="Times New Roman" w:hAnsi="Times New Roman" w:cs="Times New Roman"/>
              </w:rPr>
              <w:t>0,42</w:t>
            </w:r>
          </w:p>
        </w:tc>
      </w:tr>
      <w:tr w:rsidR="00AD6717" w:rsidRPr="00757B29" w:rsidTr="00211A63">
        <w:tc>
          <w:tcPr>
            <w:tcW w:w="993" w:type="dxa"/>
            <w:vAlign w:val="center"/>
          </w:tcPr>
          <w:p w:rsidR="00AD6717" w:rsidRPr="00757B29" w:rsidRDefault="00AD6717" w:rsidP="00211A63">
            <w:pPr>
              <w:spacing w:line="312" w:lineRule="auto"/>
              <w:ind w:firstLine="0"/>
              <w:jc w:val="center"/>
              <w:rPr>
                <w:rFonts w:ascii="Times New Roman" w:hAnsi="Times New Roman" w:cs="Times New Roman"/>
              </w:rPr>
            </w:pPr>
            <w:r w:rsidRPr="00757B29">
              <w:rPr>
                <w:rFonts w:ascii="Times New Roman" w:hAnsi="Times New Roman" w:cs="Times New Roman"/>
              </w:rPr>
              <w:t>4</w:t>
            </w:r>
          </w:p>
        </w:tc>
        <w:tc>
          <w:tcPr>
            <w:tcW w:w="4253" w:type="dxa"/>
            <w:vAlign w:val="center"/>
          </w:tcPr>
          <w:p w:rsidR="00AD6717" w:rsidRPr="00757B29" w:rsidRDefault="00AD6717" w:rsidP="0072512B">
            <w:pPr>
              <w:spacing w:line="312" w:lineRule="auto"/>
              <w:ind w:firstLine="33"/>
              <w:jc w:val="left"/>
              <w:rPr>
                <w:rFonts w:ascii="Times New Roman" w:hAnsi="Times New Roman" w:cs="Times New Roman"/>
                <w:color w:val="000000"/>
              </w:rPr>
            </w:pPr>
            <w:r w:rsidRPr="00757B29">
              <w:rPr>
                <w:rFonts w:ascii="Times New Roman" w:hAnsi="Times New Roman" w:cs="Times New Roman"/>
                <w:color w:val="000000"/>
              </w:rPr>
              <w:t>«По решению суда»</w:t>
            </w:r>
          </w:p>
        </w:tc>
        <w:tc>
          <w:tcPr>
            <w:tcW w:w="2126" w:type="dxa"/>
            <w:vAlign w:val="center"/>
          </w:tcPr>
          <w:p w:rsidR="00AD6717" w:rsidRPr="00757B29" w:rsidRDefault="000D6D62" w:rsidP="00211A63">
            <w:pPr>
              <w:spacing w:line="312" w:lineRule="auto"/>
              <w:ind w:firstLine="0"/>
              <w:jc w:val="center"/>
              <w:rPr>
                <w:rFonts w:ascii="Times New Roman" w:hAnsi="Times New Roman" w:cs="Times New Roman"/>
              </w:rPr>
            </w:pPr>
            <w:r w:rsidRPr="00757B29">
              <w:rPr>
                <w:rFonts w:ascii="Times New Roman" w:hAnsi="Times New Roman" w:cs="Times New Roman"/>
              </w:rPr>
              <w:t>1</w:t>
            </w:r>
          </w:p>
        </w:tc>
        <w:tc>
          <w:tcPr>
            <w:tcW w:w="2268" w:type="dxa"/>
            <w:vAlign w:val="center"/>
          </w:tcPr>
          <w:p w:rsidR="00AD6717" w:rsidRPr="00757B29" w:rsidRDefault="000D6D62" w:rsidP="00211A63">
            <w:pPr>
              <w:spacing w:line="312" w:lineRule="auto"/>
              <w:ind w:firstLine="0"/>
              <w:jc w:val="center"/>
              <w:rPr>
                <w:rFonts w:ascii="Times New Roman" w:hAnsi="Times New Roman" w:cs="Times New Roman"/>
              </w:rPr>
            </w:pPr>
            <w:r w:rsidRPr="00757B29">
              <w:rPr>
                <w:rFonts w:ascii="Times New Roman" w:hAnsi="Times New Roman" w:cs="Times New Roman"/>
              </w:rPr>
              <w:t>0,51</w:t>
            </w:r>
          </w:p>
        </w:tc>
      </w:tr>
      <w:tr w:rsidR="00AD6717" w:rsidRPr="00757B29" w:rsidTr="00211A63">
        <w:tc>
          <w:tcPr>
            <w:tcW w:w="993" w:type="dxa"/>
            <w:vAlign w:val="center"/>
          </w:tcPr>
          <w:p w:rsidR="00AD6717" w:rsidRPr="00757B29" w:rsidRDefault="00AD6717" w:rsidP="00211A63">
            <w:pPr>
              <w:spacing w:line="312" w:lineRule="auto"/>
              <w:ind w:firstLine="0"/>
              <w:jc w:val="center"/>
              <w:rPr>
                <w:rFonts w:ascii="Times New Roman" w:hAnsi="Times New Roman" w:cs="Times New Roman"/>
              </w:rPr>
            </w:pPr>
          </w:p>
        </w:tc>
        <w:tc>
          <w:tcPr>
            <w:tcW w:w="4253" w:type="dxa"/>
            <w:vAlign w:val="center"/>
          </w:tcPr>
          <w:p w:rsidR="00AD6717" w:rsidRPr="00757B29" w:rsidRDefault="00AD6717" w:rsidP="00211A63">
            <w:pPr>
              <w:spacing w:line="312" w:lineRule="auto"/>
              <w:ind w:firstLine="34"/>
              <w:jc w:val="left"/>
              <w:rPr>
                <w:rFonts w:ascii="Times New Roman" w:hAnsi="Times New Roman" w:cs="Times New Roman"/>
                <w:color w:val="000000"/>
              </w:rPr>
            </w:pPr>
            <w:r w:rsidRPr="00757B29">
              <w:rPr>
                <w:rFonts w:ascii="Times New Roman" w:hAnsi="Times New Roman" w:cs="Times New Roman"/>
                <w:color w:val="000000"/>
              </w:rPr>
              <w:t xml:space="preserve">ИТОГО </w:t>
            </w:r>
          </w:p>
        </w:tc>
        <w:tc>
          <w:tcPr>
            <w:tcW w:w="2126" w:type="dxa"/>
            <w:vAlign w:val="center"/>
          </w:tcPr>
          <w:p w:rsidR="00AD6717" w:rsidRPr="00757B29" w:rsidRDefault="000D6D62" w:rsidP="00211A63">
            <w:pPr>
              <w:spacing w:line="312" w:lineRule="auto"/>
              <w:ind w:firstLine="0"/>
              <w:jc w:val="center"/>
              <w:rPr>
                <w:rFonts w:ascii="Times New Roman" w:hAnsi="Times New Roman" w:cs="Times New Roman"/>
              </w:rPr>
            </w:pPr>
            <w:r w:rsidRPr="00757B29">
              <w:rPr>
                <w:rFonts w:ascii="Times New Roman" w:hAnsi="Times New Roman" w:cs="Times New Roman"/>
              </w:rPr>
              <w:t>2442</w:t>
            </w:r>
          </w:p>
        </w:tc>
        <w:tc>
          <w:tcPr>
            <w:tcW w:w="2268" w:type="dxa"/>
            <w:vAlign w:val="center"/>
          </w:tcPr>
          <w:p w:rsidR="00AD6717" w:rsidRPr="00757B29" w:rsidRDefault="000D6D62" w:rsidP="00211A63">
            <w:pPr>
              <w:spacing w:line="312" w:lineRule="auto"/>
              <w:ind w:firstLine="0"/>
              <w:jc w:val="center"/>
              <w:rPr>
                <w:rFonts w:ascii="Times New Roman" w:hAnsi="Times New Roman" w:cs="Times New Roman"/>
              </w:rPr>
            </w:pPr>
            <w:r w:rsidRPr="00757B29">
              <w:rPr>
                <w:rFonts w:ascii="Times New Roman" w:hAnsi="Times New Roman" w:cs="Times New Roman"/>
              </w:rPr>
              <w:t>1346,64</w:t>
            </w:r>
          </w:p>
        </w:tc>
      </w:tr>
    </w:tbl>
    <w:p w:rsidR="00592C92" w:rsidRDefault="00592C92" w:rsidP="00613955">
      <w:pPr>
        <w:spacing w:line="312" w:lineRule="auto"/>
        <w:ind w:firstLine="539"/>
        <w:jc w:val="center"/>
        <w:rPr>
          <w:rFonts w:ascii="Times New Roman" w:hAnsi="Times New Roman" w:cs="Times New Roman"/>
          <w:b/>
          <w:i/>
          <w:sz w:val="28"/>
          <w:szCs w:val="28"/>
        </w:rPr>
      </w:pPr>
    </w:p>
    <w:p w:rsidR="00211A63" w:rsidRPr="00757B29" w:rsidRDefault="00211A63" w:rsidP="00613955">
      <w:pPr>
        <w:spacing w:line="312" w:lineRule="auto"/>
        <w:ind w:firstLine="539"/>
        <w:jc w:val="center"/>
        <w:rPr>
          <w:rFonts w:ascii="Times New Roman" w:hAnsi="Times New Roman" w:cs="Times New Roman"/>
          <w:b/>
          <w:i/>
          <w:sz w:val="28"/>
          <w:szCs w:val="28"/>
        </w:rPr>
      </w:pPr>
    </w:p>
    <w:p w:rsidR="00AD6717" w:rsidRPr="00B74DFC" w:rsidRDefault="00AD6717" w:rsidP="00613955">
      <w:pPr>
        <w:spacing w:line="312" w:lineRule="auto"/>
        <w:ind w:firstLine="539"/>
        <w:jc w:val="center"/>
        <w:rPr>
          <w:rFonts w:ascii="Times New Roman" w:hAnsi="Times New Roman" w:cs="Times New Roman"/>
          <w:b/>
          <w:i/>
          <w:sz w:val="28"/>
          <w:szCs w:val="28"/>
        </w:rPr>
      </w:pPr>
      <w:r w:rsidRPr="00B74DFC">
        <w:rPr>
          <w:rFonts w:ascii="Times New Roman" w:hAnsi="Times New Roman" w:cs="Times New Roman"/>
          <w:b/>
          <w:i/>
          <w:sz w:val="28"/>
          <w:szCs w:val="28"/>
        </w:rPr>
        <w:t xml:space="preserve">Раздел </w:t>
      </w:r>
      <w:r w:rsidR="00D44B2C" w:rsidRPr="00B74DFC">
        <w:rPr>
          <w:rFonts w:ascii="Times New Roman" w:hAnsi="Times New Roman" w:cs="Times New Roman"/>
          <w:b/>
          <w:i/>
          <w:sz w:val="28"/>
          <w:szCs w:val="28"/>
        </w:rPr>
        <w:t>7.</w:t>
      </w:r>
      <w:r w:rsidRPr="00B74DFC">
        <w:rPr>
          <w:rFonts w:ascii="Times New Roman" w:hAnsi="Times New Roman" w:cs="Times New Roman"/>
          <w:b/>
          <w:i/>
          <w:sz w:val="28"/>
          <w:szCs w:val="28"/>
        </w:rPr>
        <w:t xml:space="preserve"> Анализ исполнения контрактов</w:t>
      </w:r>
    </w:p>
    <w:p w:rsidR="00592C92" w:rsidRPr="00B74DFC" w:rsidRDefault="00592C92" w:rsidP="00613955">
      <w:pPr>
        <w:spacing w:line="312" w:lineRule="auto"/>
        <w:ind w:firstLine="539"/>
        <w:jc w:val="center"/>
        <w:rPr>
          <w:rFonts w:ascii="Times New Roman" w:hAnsi="Times New Roman" w:cs="Times New Roman"/>
          <w:b/>
          <w:i/>
          <w:sz w:val="28"/>
          <w:szCs w:val="28"/>
        </w:rPr>
      </w:pPr>
    </w:p>
    <w:p w:rsidR="00AD6717" w:rsidRPr="00B74DFC" w:rsidRDefault="00AD6717" w:rsidP="00613955">
      <w:pPr>
        <w:spacing w:line="312" w:lineRule="auto"/>
        <w:ind w:firstLine="539"/>
        <w:rPr>
          <w:rFonts w:ascii="Times New Roman" w:hAnsi="Times New Roman" w:cs="Times New Roman"/>
          <w:sz w:val="28"/>
          <w:szCs w:val="28"/>
        </w:rPr>
      </w:pPr>
      <w:r w:rsidRPr="00B74DFC">
        <w:rPr>
          <w:rFonts w:ascii="Times New Roman" w:hAnsi="Times New Roman" w:cs="Times New Roman"/>
          <w:sz w:val="28"/>
          <w:szCs w:val="28"/>
        </w:rPr>
        <w:t xml:space="preserve">Сумма фактической оплаты </w:t>
      </w:r>
      <w:r w:rsidR="005B0545" w:rsidRPr="00B74DFC">
        <w:rPr>
          <w:rFonts w:ascii="Times New Roman" w:hAnsi="Times New Roman" w:cs="Times New Roman"/>
          <w:sz w:val="28"/>
          <w:szCs w:val="28"/>
        </w:rPr>
        <w:t xml:space="preserve">составила </w:t>
      </w:r>
      <w:r w:rsidRPr="00B74DFC">
        <w:rPr>
          <w:rFonts w:ascii="Times New Roman" w:hAnsi="Times New Roman" w:cs="Times New Roman"/>
          <w:sz w:val="28"/>
          <w:szCs w:val="28"/>
        </w:rPr>
        <w:t xml:space="preserve">по </w:t>
      </w:r>
      <w:r w:rsidR="005B0545" w:rsidRPr="00B74DFC">
        <w:rPr>
          <w:rFonts w:ascii="Times New Roman" w:hAnsi="Times New Roman" w:cs="Times New Roman"/>
          <w:b/>
          <w:i/>
          <w:sz w:val="28"/>
          <w:szCs w:val="28"/>
        </w:rPr>
        <w:t>22 898</w:t>
      </w:r>
      <w:r w:rsidR="005B0545" w:rsidRPr="00B74DFC">
        <w:rPr>
          <w:rFonts w:ascii="Times New Roman" w:hAnsi="Times New Roman" w:cs="Times New Roman"/>
          <w:sz w:val="28"/>
          <w:szCs w:val="28"/>
        </w:rPr>
        <w:t xml:space="preserve"> </w:t>
      </w:r>
      <w:r w:rsidRPr="00B74DFC">
        <w:rPr>
          <w:rFonts w:ascii="Times New Roman" w:hAnsi="Times New Roman" w:cs="Times New Roman"/>
          <w:sz w:val="28"/>
          <w:szCs w:val="28"/>
        </w:rPr>
        <w:t xml:space="preserve">заключенным контрактам </w:t>
      </w:r>
      <w:r w:rsidR="005B0545" w:rsidRPr="00B74DFC">
        <w:rPr>
          <w:rFonts w:ascii="Times New Roman" w:hAnsi="Times New Roman" w:cs="Times New Roman"/>
          <w:b/>
          <w:bCs/>
          <w:i/>
          <w:sz w:val="28"/>
          <w:szCs w:val="28"/>
        </w:rPr>
        <w:t xml:space="preserve">14 968,94 </w:t>
      </w:r>
      <w:r w:rsidRPr="00B74DFC">
        <w:rPr>
          <w:rFonts w:ascii="Times New Roman" w:hAnsi="Times New Roman" w:cs="Times New Roman"/>
          <w:bCs/>
          <w:sz w:val="28"/>
          <w:szCs w:val="28"/>
        </w:rPr>
        <w:t xml:space="preserve"> </w:t>
      </w:r>
      <w:r w:rsidRPr="00B74DFC">
        <w:rPr>
          <w:rFonts w:ascii="Times New Roman" w:hAnsi="Times New Roman" w:cs="Times New Roman"/>
          <w:sz w:val="28"/>
          <w:szCs w:val="28"/>
        </w:rPr>
        <w:t xml:space="preserve"> млн. рублей. </w:t>
      </w:r>
    </w:p>
    <w:p w:rsidR="00AD6717" w:rsidRPr="00B74DFC" w:rsidRDefault="00AD6717" w:rsidP="00613955">
      <w:pPr>
        <w:spacing w:line="312" w:lineRule="auto"/>
        <w:ind w:firstLine="539"/>
        <w:rPr>
          <w:rFonts w:ascii="Times New Roman" w:hAnsi="Times New Roman" w:cs="Times New Roman"/>
          <w:bCs/>
          <w:sz w:val="28"/>
          <w:szCs w:val="28"/>
        </w:rPr>
      </w:pPr>
      <w:r w:rsidRPr="00B74DFC">
        <w:rPr>
          <w:rFonts w:ascii="Times New Roman" w:hAnsi="Times New Roman" w:cs="Times New Roman"/>
          <w:sz w:val="28"/>
          <w:szCs w:val="28"/>
        </w:rPr>
        <w:t>В 2017 год</w:t>
      </w:r>
      <w:r w:rsidR="005B0545" w:rsidRPr="00B74DFC">
        <w:rPr>
          <w:rFonts w:ascii="Times New Roman" w:hAnsi="Times New Roman" w:cs="Times New Roman"/>
          <w:sz w:val="28"/>
          <w:szCs w:val="28"/>
        </w:rPr>
        <w:t>у</w:t>
      </w:r>
      <w:r w:rsidRPr="00B74DFC">
        <w:rPr>
          <w:rFonts w:ascii="Times New Roman" w:hAnsi="Times New Roman" w:cs="Times New Roman"/>
          <w:sz w:val="28"/>
          <w:szCs w:val="28"/>
        </w:rPr>
        <w:t xml:space="preserve"> исполнен</w:t>
      </w:r>
      <w:r w:rsidR="005B0545" w:rsidRPr="00B74DFC">
        <w:rPr>
          <w:rFonts w:ascii="Times New Roman" w:hAnsi="Times New Roman" w:cs="Times New Roman"/>
          <w:sz w:val="28"/>
          <w:szCs w:val="28"/>
        </w:rPr>
        <w:t xml:space="preserve">ие завершено по </w:t>
      </w:r>
      <w:r w:rsidRPr="00B74DFC">
        <w:rPr>
          <w:rFonts w:ascii="Times New Roman" w:hAnsi="Times New Roman" w:cs="Times New Roman"/>
          <w:sz w:val="28"/>
          <w:szCs w:val="28"/>
        </w:rPr>
        <w:t xml:space="preserve"> </w:t>
      </w:r>
      <w:r w:rsidR="005B0545" w:rsidRPr="00B74DFC">
        <w:rPr>
          <w:rFonts w:ascii="Times New Roman" w:hAnsi="Times New Roman" w:cs="Times New Roman"/>
          <w:b/>
          <w:i/>
          <w:sz w:val="28"/>
          <w:szCs w:val="28"/>
        </w:rPr>
        <w:t>18 319</w:t>
      </w:r>
      <w:r w:rsidR="005B0545" w:rsidRPr="00B74DFC">
        <w:rPr>
          <w:rFonts w:ascii="Times New Roman" w:hAnsi="Times New Roman" w:cs="Times New Roman"/>
          <w:sz w:val="28"/>
          <w:szCs w:val="28"/>
        </w:rPr>
        <w:t xml:space="preserve"> </w:t>
      </w:r>
      <w:r w:rsidR="005B0545" w:rsidRPr="00B74DFC">
        <w:rPr>
          <w:rFonts w:ascii="Times New Roman" w:hAnsi="Times New Roman" w:cs="Times New Roman"/>
          <w:b/>
          <w:i/>
          <w:sz w:val="28"/>
          <w:szCs w:val="28"/>
        </w:rPr>
        <w:t xml:space="preserve"> </w:t>
      </w:r>
      <w:r w:rsidRPr="00B74DFC">
        <w:rPr>
          <w:rFonts w:ascii="Times New Roman" w:hAnsi="Times New Roman" w:cs="Times New Roman"/>
          <w:sz w:val="28"/>
          <w:szCs w:val="28"/>
        </w:rPr>
        <w:t>контракта</w:t>
      </w:r>
      <w:r w:rsidR="005B0545" w:rsidRPr="00B74DFC">
        <w:rPr>
          <w:rFonts w:ascii="Times New Roman" w:hAnsi="Times New Roman" w:cs="Times New Roman"/>
          <w:sz w:val="28"/>
          <w:szCs w:val="28"/>
        </w:rPr>
        <w:t>м</w:t>
      </w:r>
      <w:r w:rsidRPr="00B74DFC">
        <w:rPr>
          <w:rFonts w:ascii="Times New Roman" w:hAnsi="Times New Roman" w:cs="Times New Roman"/>
          <w:sz w:val="28"/>
          <w:szCs w:val="28"/>
        </w:rPr>
        <w:t xml:space="preserve"> на общую сумму </w:t>
      </w:r>
      <w:r w:rsidR="005B0545" w:rsidRPr="00B74DFC">
        <w:rPr>
          <w:rFonts w:ascii="Times New Roman" w:hAnsi="Times New Roman" w:cs="Times New Roman"/>
          <w:b/>
          <w:bCs/>
          <w:i/>
          <w:sz w:val="28"/>
          <w:szCs w:val="28"/>
        </w:rPr>
        <w:t xml:space="preserve">10 772,88 </w:t>
      </w:r>
      <w:r w:rsidRPr="00B74DFC">
        <w:rPr>
          <w:rFonts w:ascii="Times New Roman" w:hAnsi="Times New Roman" w:cs="Times New Roman"/>
          <w:bCs/>
          <w:sz w:val="28"/>
          <w:szCs w:val="28"/>
        </w:rPr>
        <w:t xml:space="preserve">  млн. рублей.</w:t>
      </w:r>
    </w:p>
    <w:p w:rsidR="00AD6717" w:rsidRPr="00757B29" w:rsidRDefault="00AD6717" w:rsidP="00613955">
      <w:pPr>
        <w:spacing w:line="312" w:lineRule="auto"/>
        <w:ind w:firstLine="539"/>
        <w:rPr>
          <w:rFonts w:ascii="Times New Roman" w:hAnsi="Times New Roman" w:cs="Times New Roman"/>
          <w:sz w:val="28"/>
          <w:szCs w:val="28"/>
        </w:rPr>
      </w:pPr>
      <w:r w:rsidRPr="00B74DFC">
        <w:rPr>
          <w:rFonts w:ascii="Times New Roman" w:hAnsi="Times New Roman" w:cs="Times New Roman"/>
          <w:bCs/>
          <w:sz w:val="28"/>
          <w:szCs w:val="28"/>
        </w:rPr>
        <w:t>Данные по начислению неустоек (штрафов, пеней) в связи с неисполнением или ненадлежащим исполнением обязательств по контрактам  за указанный период отсутствуют.</w:t>
      </w:r>
      <w:r w:rsidRPr="00757B29">
        <w:rPr>
          <w:rFonts w:ascii="Times New Roman" w:hAnsi="Times New Roman" w:cs="Times New Roman"/>
          <w:bCs/>
          <w:sz w:val="28"/>
          <w:szCs w:val="28"/>
        </w:rPr>
        <w:t xml:space="preserve"> </w:t>
      </w:r>
    </w:p>
    <w:p w:rsidR="00CB7444" w:rsidRPr="00757B29" w:rsidRDefault="00CB7444" w:rsidP="00613955">
      <w:pPr>
        <w:spacing w:line="312" w:lineRule="auto"/>
        <w:ind w:firstLine="539"/>
        <w:rPr>
          <w:rFonts w:ascii="Times New Roman" w:hAnsi="Times New Roman" w:cs="Times New Roman"/>
          <w:sz w:val="28"/>
          <w:szCs w:val="28"/>
        </w:rPr>
      </w:pPr>
    </w:p>
    <w:p w:rsidR="00592C92" w:rsidRDefault="00592C92" w:rsidP="00F166ED">
      <w:pPr>
        <w:spacing w:line="312" w:lineRule="auto"/>
        <w:ind w:firstLine="539"/>
        <w:jc w:val="center"/>
        <w:rPr>
          <w:rFonts w:ascii="Times New Roman" w:hAnsi="Times New Roman" w:cs="Times New Roman"/>
          <w:b/>
          <w:i/>
          <w:sz w:val="28"/>
          <w:szCs w:val="28"/>
        </w:rPr>
      </w:pPr>
    </w:p>
    <w:p w:rsidR="00F166ED" w:rsidRDefault="00F166ED" w:rsidP="00F166ED">
      <w:pPr>
        <w:spacing w:line="312" w:lineRule="auto"/>
        <w:ind w:firstLine="539"/>
        <w:jc w:val="center"/>
        <w:rPr>
          <w:rFonts w:ascii="Times New Roman" w:hAnsi="Times New Roman" w:cs="Times New Roman"/>
          <w:b/>
          <w:i/>
          <w:iCs/>
          <w:sz w:val="28"/>
          <w:szCs w:val="28"/>
        </w:rPr>
      </w:pPr>
      <w:r w:rsidRPr="00757B29">
        <w:rPr>
          <w:rFonts w:ascii="Times New Roman" w:hAnsi="Times New Roman" w:cs="Times New Roman"/>
          <w:b/>
          <w:i/>
          <w:sz w:val="28"/>
          <w:szCs w:val="28"/>
        </w:rPr>
        <w:t xml:space="preserve">Раздел </w:t>
      </w:r>
      <w:r w:rsidR="00D44B2C">
        <w:rPr>
          <w:rFonts w:ascii="Times New Roman" w:hAnsi="Times New Roman" w:cs="Times New Roman"/>
          <w:b/>
          <w:i/>
          <w:sz w:val="28"/>
          <w:szCs w:val="28"/>
        </w:rPr>
        <w:t>8</w:t>
      </w:r>
      <w:r w:rsidRPr="00757B29">
        <w:rPr>
          <w:rFonts w:ascii="Times New Roman" w:hAnsi="Times New Roman" w:cs="Times New Roman"/>
          <w:b/>
          <w:i/>
          <w:sz w:val="28"/>
          <w:szCs w:val="28"/>
        </w:rPr>
        <w:t xml:space="preserve">. </w:t>
      </w:r>
      <w:r w:rsidR="00324A8F">
        <w:rPr>
          <w:rFonts w:ascii="Times New Roman" w:hAnsi="Times New Roman" w:cs="Times New Roman"/>
          <w:b/>
          <w:i/>
          <w:sz w:val="28"/>
          <w:szCs w:val="28"/>
        </w:rPr>
        <w:t xml:space="preserve">Реализация полномочий </w:t>
      </w:r>
      <w:r w:rsidR="007E6C7D" w:rsidRPr="00757B29">
        <w:rPr>
          <w:rFonts w:ascii="Times New Roman" w:hAnsi="Times New Roman" w:cs="Times New Roman"/>
          <w:b/>
          <w:i/>
          <w:sz w:val="28"/>
          <w:szCs w:val="28"/>
        </w:rPr>
        <w:t>Департамент</w:t>
      </w:r>
      <w:r w:rsidR="00CF4E75" w:rsidRPr="00757B29">
        <w:rPr>
          <w:rFonts w:ascii="Times New Roman" w:hAnsi="Times New Roman" w:cs="Times New Roman"/>
          <w:b/>
          <w:i/>
          <w:sz w:val="28"/>
          <w:szCs w:val="28"/>
        </w:rPr>
        <w:t>а</w:t>
      </w:r>
      <w:r w:rsidR="007E6C7D" w:rsidRPr="00757B29">
        <w:rPr>
          <w:rFonts w:ascii="Times New Roman" w:hAnsi="Times New Roman" w:cs="Times New Roman"/>
          <w:b/>
          <w:i/>
          <w:sz w:val="28"/>
          <w:szCs w:val="28"/>
        </w:rPr>
        <w:t xml:space="preserve"> </w:t>
      </w:r>
      <w:proofErr w:type="spellStart"/>
      <w:r w:rsidR="007E6C7D" w:rsidRPr="00757B29">
        <w:rPr>
          <w:rFonts w:ascii="Times New Roman" w:hAnsi="Times New Roman" w:cs="Times New Roman"/>
          <w:b/>
          <w:i/>
          <w:sz w:val="28"/>
          <w:szCs w:val="28"/>
        </w:rPr>
        <w:t>госзакупок</w:t>
      </w:r>
      <w:proofErr w:type="spellEnd"/>
      <w:r w:rsidR="007E6C7D" w:rsidRPr="00757B29">
        <w:rPr>
          <w:rFonts w:ascii="Times New Roman" w:hAnsi="Times New Roman" w:cs="Times New Roman"/>
          <w:b/>
          <w:i/>
          <w:sz w:val="28"/>
          <w:szCs w:val="28"/>
        </w:rPr>
        <w:t xml:space="preserve"> Свердловской области</w:t>
      </w:r>
      <w:r w:rsidR="00324A8F">
        <w:rPr>
          <w:rFonts w:ascii="Times New Roman" w:hAnsi="Times New Roman" w:cs="Times New Roman"/>
          <w:b/>
          <w:i/>
          <w:sz w:val="28"/>
          <w:szCs w:val="28"/>
        </w:rPr>
        <w:t xml:space="preserve"> на определение поставщиков (подрядчиков, исполнителей) </w:t>
      </w:r>
      <w:r w:rsidR="00324A8F" w:rsidRPr="00324A8F">
        <w:rPr>
          <w:rFonts w:ascii="Times New Roman" w:hAnsi="Times New Roman" w:cs="Times New Roman"/>
          <w:b/>
          <w:i/>
          <w:iCs/>
          <w:sz w:val="28"/>
          <w:szCs w:val="28"/>
        </w:rPr>
        <w:t>для заказчиков Свердловской области</w:t>
      </w:r>
    </w:p>
    <w:p w:rsidR="0062039B" w:rsidRPr="00324A8F" w:rsidRDefault="0062039B" w:rsidP="00F166ED">
      <w:pPr>
        <w:spacing w:line="312" w:lineRule="auto"/>
        <w:ind w:firstLine="539"/>
        <w:jc w:val="center"/>
        <w:rPr>
          <w:rFonts w:ascii="Times New Roman" w:hAnsi="Times New Roman" w:cs="Times New Roman"/>
          <w:b/>
          <w:i/>
          <w:sz w:val="28"/>
          <w:szCs w:val="28"/>
        </w:rPr>
      </w:pPr>
    </w:p>
    <w:p w:rsidR="00CB7444" w:rsidRPr="00757B29" w:rsidRDefault="003F6149" w:rsidP="00613955">
      <w:pPr>
        <w:spacing w:line="312" w:lineRule="auto"/>
        <w:ind w:firstLine="539"/>
        <w:rPr>
          <w:rFonts w:ascii="Times New Roman" w:hAnsi="Times New Roman" w:cs="Times New Roman"/>
          <w:sz w:val="28"/>
          <w:szCs w:val="28"/>
        </w:rPr>
      </w:pPr>
      <w:r>
        <w:rPr>
          <w:rFonts w:ascii="Times New Roman" w:hAnsi="Times New Roman" w:cs="Times New Roman"/>
          <w:sz w:val="28"/>
          <w:szCs w:val="28"/>
        </w:rPr>
        <w:t>Департамент</w:t>
      </w:r>
      <w:r w:rsidR="00CB7444" w:rsidRPr="00757B29">
        <w:rPr>
          <w:rFonts w:ascii="Times New Roman" w:hAnsi="Times New Roman" w:cs="Times New Roman"/>
          <w:sz w:val="28"/>
          <w:szCs w:val="28"/>
        </w:rPr>
        <w:t xml:space="preserve"> уполномочен на </w:t>
      </w:r>
      <w:r w:rsidR="00CB7444" w:rsidRPr="00757B29">
        <w:rPr>
          <w:rFonts w:ascii="Times New Roman" w:hAnsi="Times New Roman" w:cs="Times New Roman"/>
          <w:iCs/>
          <w:sz w:val="28"/>
          <w:szCs w:val="28"/>
        </w:rPr>
        <w:t>определение поставщиков (подрядчиков, исполнителей) для заказчиков Свердловской области путем проведения конкурсов и аукционов</w:t>
      </w:r>
      <w:r w:rsidR="00CB7444" w:rsidRPr="00757B29">
        <w:rPr>
          <w:rFonts w:ascii="Times New Roman" w:hAnsi="Times New Roman" w:cs="Times New Roman"/>
          <w:sz w:val="28"/>
          <w:szCs w:val="28"/>
        </w:rPr>
        <w:t xml:space="preserve"> с начальной (максимальной) ценой контракта </w:t>
      </w:r>
      <w:r w:rsidR="00CB7444" w:rsidRPr="00757B29">
        <w:rPr>
          <w:rFonts w:ascii="Times New Roman" w:hAnsi="Times New Roman" w:cs="Times New Roman"/>
          <w:b/>
          <w:i/>
          <w:sz w:val="28"/>
          <w:szCs w:val="28"/>
        </w:rPr>
        <w:t xml:space="preserve">1 </w:t>
      </w:r>
      <w:r w:rsidR="00E101F9">
        <w:rPr>
          <w:rFonts w:ascii="Times New Roman" w:hAnsi="Times New Roman" w:cs="Times New Roman"/>
          <w:b/>
          <w:i/>
          <w:sz w:val="28"/>
          <w:szCs w:val="28"/>
        </w:rPr>
        <w:t>млн. рублей</w:t>
      </w:r>
      <w:r w:rsidR="00CB7444" w:rsidRPr="00757B29">
        <w:rPr>
          <w:rFonts w:ascii="Times New Roman" w:hAnsi="Times New Roman" w:cs="Times New Roman"/>
          <w:sz w:val="28"/>
          <w:szCs w:val="28"/>
        </w:rPr>
        <w:t xml:space="preserve"> и более. </w:t>
      </w:r>
    </w:p>
    <w:p w:rsidR="00CB7444" w:rsidRPr="00757B29" w:rsidRDefault="00CB7444" w:rsidP="00613955">
      <w:pPr>
        <w:spacing w:line="312" w:lineRule="auto"/>
        <w:ind w:firstLine="539"/>
        <w:rPr>
          <w:rFonts w:ascii="Times New Roman" w:hAnsi="Times New Roman" w:cs="Times New Roman"/>
          <w:sz w:val="28"/>
          <w:szCs w:val="28"/>
        </w:rPr>
      </w:pPr>
      <w:proofErr w:type="gramStart"/>
      <w:r w:rsidRPr="00757B29">
        <w:rPr>
          <w:rFonts w:ascii="Times New Roman" w:hAnsi="Times New Roman" w:cs="Times New Roman"/>
          <w:sz w:val="28"/>
          <w:szCs w:val="28"/>
        </w:rPr>
        <w:lastRenderedPageBreak/>
        <w:t xml:space="preserve">В соответствии с постановлением Правительства Свердловской области от 27.12.2013 № 1665-ПП </w:t>
      </w:r>
      <w:r w:rsidRPr="00757B29">
        <w:rPr>
          <w:rFonts w:ascii="Times New Roman" w:hAnsi="Times New Roman" w:cs="Times New Roman"/>
          <w:i/>
          <w:sz w:val="28"/>
          <w:szCs w:val="28"/>
        </w:rPr>
        <w:t>«О наделении полномочиями на определение поставщиков (подрядчиков, исполнителей)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w:t>
      </w:r>
      <w:r w:rsidRPr="00757B29">
        <w:rPr>
          <w:rFonts w:ascii="Times New Roman" w:hAnsi="Times New Roman" w:cs="Times New Roman"/>
          <w:sz w:val="28"/>
          <w:szCs w:val="28"/>
        </w:rPr>
        <w:t xml:space="preserve"> </w:t>
      </w:r>
      <w:r w:rsidR="003F6149">
        <w:rPr>
          <w:rFonts w:ascii="Times New Roman" w:hAnsi="Times New Roman" w:cs="Times New Roman"/>
          <w:sz w:val="28"/>
          <w:szCs w:val="28"/>
        </w:rPr>
        <w:t>Департамент</w:t>
      </w:r>
      <w:r w:rsidRPr="00757B29">
        <w:rPr>
          <w:rFonts w:ascii="Times New Roman" w:hAnsi="Times New Roman" w:cs="Times New Roman"/>
          <w:sz w:val="28"/>
          <w:szCs w:val="28"/>
        </w:rPr>
        <w:t xml:space="preserve"> при осуществлении заказчиками Свердловской области закупок с начальной (максимальной) ценой контракта </w:t>
      </w:r>
      <w:r w:rsidRPr="00757B29">
        <w:rPr>
          <w:rFonts w:ascii="Times New Roman" w:hAnsi="Times New Roman" w:cs="Times New Roman"/>
          <w:b/>
          <w:i/>
          <w:sz w:val="28"/>
          <w:szCs w:val="28"/>
        </w:rPr>
        <w:t xml:space="preserve">5 </w:t>
      </w:r>
      <w:r w:rsidR="00E101F9">
        <w:rPr>
          <w:rFonts w:ascii="Times New Roman" w:hAnsi="Times New Roman" w:cs="Times New Roman"/>
          <w:b/>
          <w:i/>
          <w:sz w:val="28"/>
          <w:szCs w:val="28"/>
        </w:rPr>
        <w:t>млн</w:t>
      </w:r>
      <w:proofErr w:type="gramEnd"/>
      <w:r w:rsidR="00E101F9">
        <w:rPr>
          <w:rFonts w:ascii="Times New Roman" w:hAnsi="Times New Roman" w:cs="Times New Roman"/>
          <w:b/>
          <w:i/>
          <w:sz w:val="28"/>
          <w:szCs w:val="28"/>
        </w:rPr>
        <w:t>. рублей</w:t>
      </w:r>
      <w:r w:rsidRPr="00757B29">
        <w:rPr>
          <w:rFonts w:ascii="Times New Roman" w:hAnsi="Times New Roman" w:cs="Times New Roman"/>
          <w:sz w:val="28"/>
          <w:szCs w:val="28"/>
        </w:rPr>
        <w:t xml:space="preserve"> и более рассматривает заявки на предмет их соответствия требованиям федерального и областного законодательства о контрактной системе в сфере закупок.</w:t>
      </w:r>
    </w:p>
    <w:p w:rsidR="00CB7444" w:rsidRPr="00757B29" w:rsidRDefault="00CB7444"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По сравнению с 201</w:t>
      </w:r>
      <w:r w:rsidR="007E1448" w:rsidRPr="00757B29">
        <w:rPr>
          <w:rFonts w:ascii="Times New Roman" w:hAnsi="Times New Roman" w:cs="Times New Roman"/>
          <w:sz w:val="28"/>
          <w:szCs w:val="28"/>
        </w:rPr>
        <w:t>6</w:t>
      </w:r>
      <w:r w:rsidRPr="00757B29">
        <w:rPr>
          <w:rFonts w:ascii="Times New Roman" w:hAnsi="Times New Roman" w:cs="Times New Roman"/>
          <w:sz w:val="28"/>
          <w:szCs w:val="28"/>
        </w:rPr>
        <w:t xml:space="preserve"> годом </w:t>
      </w:r>
      <w:r w:rsidR="005E7E0B" w:rsidRPr="00757B29">
        <w:rPr>
          <w:rFonts w:ascii="Times New Roman" w:hAnsi="Times New Roman" w:cs="Times New Roman"/>
          <w:sz w:val="28"/>
          <w:szCs w:val="28"/>
        </w:rPr>
        <w:t xml:space="preserve"> </w:t>
      </w:r>
      <w:r w:rsidRPr="00757B29">
        <w:rPr>
          <w:rFonts w:ascii="Times New Roman" w:hAnsi="Times New Roman" w:cs="Times New Roman"/>
          <w:sz w:val="28"/>
          <w:szCs w:val="28"/>
        </w:rPr>
        <w:t xml:space="preserve">количество заявок, поступивших в </w:t>
      </w:r>
      <w:r w:rsidR="007E1448" w:rsidRPr="00757B29">
        <w:rPr>
          <w:rFonts w:ascii="Times New Roman" w:hAnsi="Times New Roman" w:cs="Times New Roman"/>
          <w:sz w:val="28"/>
          <w:szCs w:val="28"/>
        </w:rPr>
        <w:t>2017</w:t>
      </w:r>
      <w:r w:rsidRPr="00757B29">
        <w:rPr>
          <w:rFonts w:ascii="Times New Roman" w:hAnsi="Times New Roman" w:cs="Times New Roman"/>
          <w:sz w:val="28"/>
          <w:szCs w:val="28"/>
        </w:rPr>
        <w:t xml:space="preserve"> году</w:t>
      </w:r>
      <w:r w:rsidR="005E7E0B" w:rsidRPr="00757B29">
        <w:rPr>
          <w:rFonts w:ascii="Times New Roman" w:hAnsi="Times New Roman" w:cs="Times New Roman"/>
          <w:sz w:val="28"/>
          <w:szCs w:val="28"/>
        </w:rPr>
        <w:t xml:space="preserve"> </w:t>
      </w:r>
      <w:r w:rsidRPr="00757B29">
        <w:rPr>
          <w:rFonts w:ascii="Times New Roman" w:hAnsi="Times New Roman" w:cs="Times New Roman"/>
          <w:sz w:val="28"/>
          <w:szCs w:val="28"/>
        </w:rPr>
        <w:t xml:space="preserve">в </w:t>
      </w:r>
      <w:r w:rsidR="003F6149">
        <w:rPr>
          <w:rFonts w:ascii="Times New Roman" w:hAnsi="Times New Roman" w:cs="Times New Roman"/>
          <w:sz w:val="28"/>
          <w:szCs w:val="28"/>
        </w:rPr>
        <w:t>Департамент</w:t>
      </w:r>
      <w:r w:rsidRPr="00757B29">
        <w:rPr>
          <w:rFonts w:ascii="Times New Roman" w:hAnsi="Times New Roman" w:cs="Times New Roman"/>
          <w:sz w:val="28"/>
          <w:szCs w:val="28"/>
        </w:rPr>
        <w:t xml:space="preserve">, </w:t>
      </w:r>
      <w:r w:rsidR="005E7E0B" w:rsidRPr="00757B29">
        <w:rPr>
          <w:rFonts w:ascii="Times New Roman" w:hAnsi="Times New Roman" w:cs="Times New Roman"/>
          <w:sz w:val="28"/>
          <w:szCs w:val="28"/>
        </w:rPr>
        <w:t xml:space="preserve">значительно </w:t>
      </w:r>
      <w:r w:rsidR="00F4523F" w:rsidRPr="00757B29">
        <w:rPr>
          <w:rFonts w:ascii="Times New Roman" w:hAnsi="Times New Roman" w:cs="Times New Roman"/>
          <w:sz w:val="28"/>
          <w:szCs w:val="28"/>
        </w:rPr>
        <w:t xml:space="preserve">увеличилось </w:t>
      </w:r>
      <w:r w:rsidR="005E7E0B" w:rsidRPr="00757B29">
        <w:rPr>
          <w:rFonts w:ascii="Times New Roman" w:hAnsi="Times New Roman" w:cs="Times New Roman"/>
          <w:sz w:val="28"/>
          <w:szCs w:val="28"/>
        </w:rPr>
        <w:t xml:space="preserve">с </w:t>
      </w:r>
      <w:r w:rsidR="005E7E0B" w:rsidRPr="00757B29">
        <w:rPr>
          <w:rFonts w:ascii="Times New Roman" w:hAnsi="Times New Roman" w:cs="Times New Roman"/>
          <w:b/>
          <w:i/>
          <w:sz w:val="28"/>
          <w:szCs w:val="28"/>
        </w:rPr>
        <w:t xml:space="preserve">2680 </w:t>
      </w:r>
      <w:r w:rsidR="005E7E0B" w:rsidRPr="00757B29">
        <w:rPr>
          <w:rFonts w:ascii="Times New Roman" w:hAnsi="Times New Roman" w:cs="Times New Roman"/>
          <w:sz w:val="28"/>
          <w:szCs w:val="28"/>
        </w:rPr>
        <w:t xml:space="preserve">шт. до </w:t>
      </w:r>
      <w:r w:rsidR="005E7E0B" w:rsidRPr="00757B29">
        <w:rPr>
          <w:rFonts w:ascii="Times New Roman" w:hAnsi="Times New Roman" w:cs="Times New Roman"/>
          <w:b/>
          <w:i/>
          <w:sz w:val="28"/>
          <w:szCs w:val="28"/>
        </w:rPr>
        <w:t xml:space="preserve">3755 </w:t>
      </w:r>
      <w:r w:rsidR="005E7E0B" w:rsidRPr="00757B29">
        <w:rPr>
          <w:rFonts w:ascii="Times New Roman" w:hAnsi="Times New Roman" w:cs="Times New Roman"/>
          <w:sz w:val="28"/>
          <w:szCs w:val="28"/>
        </w:rPr>
        <w:t xml:space="preserve">или </w:t>
      </w:r>
      <w:r w:rsidRPr="00757B29">
        <w:rPr>
          <w:rFonts w:ascii="Times New Roman" w:hAnsi="Times New Roman" w:cs="Times New Roman"/>
          <w:sz w:val="28"/>
          <w:szCs w:val="28"/>
        </w:rPr>
        <w:t xml:space="preserve"> </w:t>
      </w:r>
      <w:proofErr w:type="gramStart"/>
      <w:r w:rsidRPr="00757B29">
        <w:rPr>
          <w:rFonts w:ascii="Times New Roman" w:hAnsi="Times New Roman" w:cs="Times New Roman"/>
          <w:sz w:val="28"/>
          <w:szCs w:val="28"/>
        </w:rPr>
        <w:t>на</w:t>
      </w:r>
      <w:proofErr w:type="gramEnd"/>
      <w:r w:rsidRPr="00757B29">
        <w:rPr>
          <w:rFonts w:ascii="Times New Roman" w:hAnsi="Times New Roman" w:cs="Times New Roman"/>
          <w:sz w:val="28"/>
          <w:szCs w:val="28"/>
        </w:rPr>
        <w:t xml:space="preserve"> </w:t>
      </w:r>
      <w:r w:rsidR="00F4523F" w:rsidRPr="00757B29">
        <w:rPr>
          <w:rFonts w:ascii="Times New Roman" w:hAnsi="Times New Roman" w:cs="Times New Roman"/>
          <w:b/>
          <w:i/>
          <w:sz w:val="28"/>
          <w:szCs w:val="28"/>
        </w:rPr>
        <w:t>40</w:t>
      </w:r>
      <w:r w:rsidRPr="00757B29">
        <w:rPr>
          <w:rFonts w:ascii="Times New Roman" w:hAnsi="Times New Roman" w:cs="Times New Roman"/>
          <w:b/>
          <w:i/>
          <w:sz w:val="28"/>
          <w:szCs w:val="28"/>
        </w:rPr>
        <w:t>%</w:t>
      </w:r>
      <w:r w:rsidRPr="00757B29">
        <w:rPr>
          <w:rFonts w:ascii="Times New Roman" w:hAnsi="Times New Roman" w:cs="Times New Roman"/>
          <w:sz w:val="28"/>
          <w:szCs w:val="28"/>
        </w:rPr>
        <w:t xml:space="preserve">, </w:t>
      </w:r>
      <w:r w:rsidR="004525FB" w:rsidRPr="00757B29">
        <w:rPr>
          <w:rFonts w:ascii="Times New Roman" w:hAnsi="Times New Roman" w:cs="Times New Roman"/>
          <w:sz w:val="28"/>
          <w:szCs w:val="28"/>
        </w:rPr>
        <w:t xml:space="preserve">и </w:t>
      </w:r>
      <w:r w:rsidRPr="00757B29">
        <w:rPr>
          <w:rFonts w:ascii="Times New Roman" w:hAnsi="Times New Roman" w:cs="Times New Roman"/>
          <w:sz w:val="28"/>
          <w:szCs w:val="28"/>
        </w:rPr>
        <w:t xml:space="preserve">сумма заявок </w:t>
      </w:r>
      <w:r w:rsidR="005E7E0B" w:rsidRPr="00757B29">
        <w:rPr>
          <w:rFonts w:ascii="Times New Roman" w:hAnsi="Times New Roman" w:cs="Times New Roman"/>
          <w:sz w:val="28"/>
          <w:szCs w:val="28"/>
        </w:rPr>
        <w:t xml:space="preserve">с </w:t>
      </w:r>
      <w:r w:rsidR="005E7E0B" w:rsidRPr="00757B29">
        <w:rPr>
          <w:rFonts w:ascii="Times New Roman" w:hAnsi="Times New Roman" w:cs="Times New Roman"/>
          <w:b/>
          <w:i/>
          <w:sz w:val="28"/>
          <w:szCs w:val="28"/>
        </w:rPr>
        <w:t>39 421,83</w:t>
      </w:r>
      <w:r w:rsidR="005E7E0B" w:rsidRPr="00757B29">
        <w:rPr>
          <w:rFonts w:ascii="Times New Roman" w:hAnsi="Times New Roman" w:cs="Times New Roman"/>
          <w:sz w:val="28"/>
          <w:szCs w:val="28"/>
        </w:rPr>
        <w:t xml:space="preserve">  </w:t>
      </w:r>
      <w:r w:rsidR="00E101F9">
        <w:rPr>
          <w:rFonts w:ascii="Times New Roman" w:hAnsi="Times New Roman" w:cs="Times New Roman"/>
          <w:sz w:val="28"/>
          <w:szCs w:val="28"/>
        </w:rPr>
        <w:t>млн. рублей</w:t>
      </w:r>
      <w:r w:rsidR="005E7E0B" w:rsidRPr="00757B29">
        <w:rPr>
          <w:rFonts w:ascii="Times New Roman" w:hAnsi="Times New Roman" w:cs="Times New Roman"/>
          <w:sz w:val="28"/>
          <w:szCs w:val="28"/>
        </w:rPr>
        <w:t xml:space="preserve"> до </w:t>
      </w:r>
      <w:r w:rsidR="005E7E0B" w:rsidRPr="00757B29">
        <w:rPr>
          <w:rFonts w:ascii="Times New Roman" w:hAnsi="Times New Roman" w:cs="Times New Roman"/>
          <w:b/>
          <w:i/>
          <w:sz w:val="28"/>
          <w:szCs w:val="28"/>
        </w:rPr>
        <w:t>49 804,9</w:t>
      </w:r>
      <w:r w:rsidR="005E7E0B" w:rsidRPr="00757B29">
        <w:rPr>
          <w:rFonts w:ascii="Times New Roman" w:hAnsi="Times New Roman" w:cs="Times New Roman"/>
          <w:sz w:val="28"/>
          <w:szCs w:val="28"/>
        </w:rPr>
        <w:t xml:space="preserve"> </w:t>
      </w:r>
      <w:r w:rsidR="00E101F9">
        <w:rPr>
          <w:rFonts w:ascii="Times New Roman" w:hAnsi="Times New Roman" w:cs="Times New Roman"/>
          <w:sz w:val="28"/>
          <w:szCs w:val="28"/>
        </w:rPr>
        <w:t>млн. рублей</w:t>
      </w:r>
      <w:r w:rsidR="005E7E0B" w:rsidRPr="00757B29">
        <w:rPr>
          <w:rFonts w:ascii="Times New Roman" w:hAnsi="Times New Roman" w:cs="Times New Roman"/>
          <w:sz w:val="28"/>
          <w:szCs w:val="28"/>
        </w:rPr>
        <w:t xml:space="preserve"> или </w:t>
      </w:r>
      <w:r w:rsidRPr="00757B29">
        <w:rPr>
          <w:rFonts w:ascii="Times New Roman" w:hAnsi="Times New Roman" w:cs="Times New Roman"/>
          <w:sz w:val="28"/>
          <w:szCs w:val="28"/>
        </w:rPr>
        <w:t xml:space="preserve"> на </w:t>
      </w:r>
      <w:r w:rsidR="005E7E0B" w:rsidRPr="00757B29">
        <w:rPr>
          <w:rFonts w:ascii="Times New Roman" w:hAnsi="Times New Roman" w:cs="Times New Roman"/>
          <w:b/>
          <w:i/>
          <w:sz w:val="28"/>
          <w:szCs w:val="28"/>
        </w:rPr>
        <w:t>26</w:t>
      </w:r>
      <w:r w:rsidRPr="00757B29">
        <w:rPr>
          <w:rFonts w:ascii="Times New Roman" w:hAnsi="Times New Roman" w:cs="Times New Roman"/>
          <w:b/>
          <w:i/>
          <w:sz w:val="28"/>
          <w:szCs w:val="28"/>
        </w:rPr>
        <w:t>%</w:t>
      </w:r>
      <w:r w:rsidRPr="00757B29">
        <w:rPr>
          <w:rFonts w:ascii="Times New Roman" w:hAnsi="Times New Roman" w:cs="Times New Roman"/>
          <w:sz w:val="28"/>
          <w:szCs w:val="28"/>
        </w:rPr>
        <w:t xml:space="preserve">. </w:t>
      </w:r>
    </w:p>
    <w:p w:rsidR="00CB7444" w:rsidRPr="00757B29" w:rsidRDefault="00CB7444" w:rsidP="00613955">
      <w:pPr>
        <w:spacing w:line="312" w:lineRule="auto"/>
        <w:ind w:firstLine="539"/>
        <w:rPr>
          <w:rFonts w:ascii="Times New Roman" w:hAnsi="Times New Roman" w:cs="Times New Roman"/>
          <w:sz w:val="28"/>
          <w:szCs w:val="28"/>
        </w:rPr>
      </w:pPr>
      <w:proofErr w:type="gramStart"/>
      <w:r w:rsidRPr="00757B29">
        <w:rPr>
          <w:rFonts w:ascii="Times New Roman" w:hAnsi="Times New Roman" w:cs="Times New Roman"/>
          <w:sz w:val="28"/>
          <w:szCs w:val="28"/>
        </w:rPr>
        <w:t xml:space="preserve">Доля заявок с начальной (максимальной) ценой контракта пять миллионов рублей и более, в которых Департаментом выявлены нарушения требований законодательства о контрактной системе в сфере закупок, сократилась на </w:t>
      </w:r>
      <w:r w:rsidR="004525FB" w:rsidRPr="00757B29">
        <w:rPr>
          <w:rFonts w:ascii="Times New Roman" w:hAnsi="Times New Roman" w:cs="Times New Roman"/>
          <w:b/>
          <w:i/>
          <w:sz w:val="28"/>
          <w:szCs w:val="28"/>
        </w:rPr>
        <w:t xml:space="preserve">с 431 до 314 </w:t>
      </w:r>
      <w:r w:rsidR="004525FB" w:rsidRPr="00757B29">
        <w:rPr>
          <w:rFonts w:ascii="Times New Roman" w:hAnsi="Times New Roman" w:cs="Times New Roman"/>
          <w:sz w:val="28"/>
          <w:szCs w:val="28"/>
        </w:rPr>
        <w:t>или на</w:t>
      </w:r>
      <w:r w:rsidR="004525FB" w:rsidRPr="00757B29">
        <w:rPr>
          <w:rFonts w:ascii="Times New Roman" w:hAnsi="Times New Roman" w:cs="Times New Roman"/>
          <w:b/>
          <w:i/>
          <w:sz w:val="28"/>
          <w:szCs w:val="28"/>
        </w:rPr>
        <w:t xml:space="preserve"> 37</w:t>
      </w:r>
      <w:r w:rsidRPr="00757B29">
        <w:rPr>
          <w:rFonts w:ascii="Times New Roman" w:hAnsi="Times New Roman" w:cs="Times New Roman"/>
          <w:b/>
          <w:i/>
          <w:sz w:val="28"/>
          <w:szCs w:val="28"/>
        </w:rPr>
        <w:t>%</w:t>
      </w:r>
      <w:r w:rsidR="004525FB" w:rsidRPr="00757B29">
        <w:rPr>
          <w:rFonts w:ascii="Times New Roman" w:hAnsi="Times New Roman" w:cs="Times New Roman"/>
          <w:sz w:val="28"/>
          <w:szCs w:val="28"/>
        </w:rPr>
        <w:t xml:space="preserve">, что </w:t>
      </w:r>
      <w:r w:rsidR="009F7804">
        <w:rPr>
          <w:rFonts w:ascii="Times New Roman" w:hAnsi="Times New Roman" w:cs="Times New Roman"/>
          <w:sz w:val="28"/>
          <w:szCs w:val="28"/>
        </w:rPr>
        <w:t xml:space="preserve">свидетельствует </w:t>
      </w:r>
      <w:r w:rsidR="004525FB" w:rsidRPr="00757B29">
        <w:rPr>
          <w:rFonts w:ascii="Times New Roman" w:hAnsi="Times New Roman" w:cs="Times New Roman"/>
          <w:sz w:val="28"/>
          <w:szCs w:val="28"/>
        </w:rPr>
        <w:t xml:space="preserve"> о повышении качества подготовленных документов, за счет профессионализма заказчиков путем </w:t>
      </w:r>
      <w:r w:rsidR="009F7804">
        <w:rPr>
          <w:rFonts w:ascii="Times New Roman" w:hAnsi="Times New Roman" w:cs="Times New Roman"/>
          <w:sz w:val="28"/>
          <w:szCs w:val="28"/>
        </w:rPr>
        <w:t xml:space="preserve">регулярного </w:t>
      </w:r>
      <w:r w:rsidR="004525FB" w:rsidRPr="00757B29">
        <w:rPr>
          <w:rFonts w:ascii="Times New Roman" w:hAnsi="Times New Roman" w:cs="Times New Roman"/>
          <w:sz w:val="28"/>
          <w:szCs w:val="28"/>
        </w:rPr>
        <w:t xml:space="preserve">участия в обучающих семинарах, </w:t>
      </w:r>
      <w:r w:rsidR="009F7804">
        <w:rPr>
          <w:rFonts w:ascii="Times New Roman" w:hAnsi="Times New Roman" w:cs="Times New Roman"/>
          <w:sz w:val="28"/>
          <w:szCs w:val="28"/>
        </w:rPr>
        <w:t xml:space="preserve">проводимых </w:t>
      </w:r>
      <w:r w:rsidR="004525FB" w:rsidRPr="00757B29">
        <w:rPr>
          <w:rFonts w:ascii="Times New Roman" w:hAnsi="Times New Roman" w:cs="Times New Roman"/>
          <w:sz w:val="28"/>
          <w:szCs w:val="28"/>
        </w:rPr>
        <w:t xml:space="preserve">Департаментом. </w:t>
      </w:r>
      <w:proofErr w:type="gramEnd"/>
    </w:p>
    <w:p w:rsidR="00BF134D" w:rsidRPr="00BF134D" w:rsidRDefault="00BF134D" w:rsidP="00BF134D">
      <w:pPr>
        <w:spacing w:line="312" w:lineRule="auto"/>
        <w:ind w:firstLine="539"/>
        <w:rPr>
          <w:rFonts w:ascii="Times New Roman" w:hAnsi="Times New Roman" w:cs="Times New Roman"/>
          <w:sz w:val="28"/>
          <w:szCs w:val="28"/>
        </w:rPr>
      </w:pPr>
      <w:proofErr w:type="gramStart"/>
      <w:r w:rsidRPr="00BF134D">
        <w:rPr>
          <w:rFonts w:ascii="Times New Roman" w:hAnsi="Times New Roman" w:cs="Times New Roman"/>
          <w:sz w:val="28"/>
          <w:szCs w:val="28"/>
        </w:rPr>
        <w:t>Так</w:t>
      </w:r>
      <w:r w:rsidR="001E5CC6">
        <w:rPr>
          <w:rFonts w:ascii="Times New Roman" w:hAnsi="Times New Roman" w:cs="Times New Roman"/>
          <w:sz w:val="28"/>
          <w:szCs w:val="28"/>
        </w:rPr>
        <w:t>,</w:t>
      </w:r>
      <w:r w:rsidRPr="00BF134D">
        <w:rPr>
          <w:rFonts w:ascii="Times New Roman" w:hAnsi="Times New Roman" w:cs="Times New Roman"/>
          <w:sz w:val="28"/>
          <w:szCs w:val="28"/>
        </w:rPr>
        <w:t xml:space="preserve"> по итогам 2017 года Департаментом проведено 11 семинаров для государственных и муниципальных заказчиков  «О порядке работы в Информационной системе в сфере закупок Свердловской области» и по разъяснению требований Федерального закона от 05 апреля 2013 года </w:t>
      </w:r>
      <w:r w:rsidR="00420367">
        <w:rPr>
          <w:rFonts w:ascii="Times New Roman" w:hAnsi="Times New Roman" w:cs="Times New Roman"/>
          <w:sz w:val="28"/>
          <w:szCs w:val="28"/>
        </w:rPr>
        <w:br/>
      </w:r>
      <w:r w:rsidRPr="00BF134D">
        <w:rPr>
          <w:rFonts w:ascii="Times New Roman" w:hAnsi="Times New Roman" w:cs="Times New Roman"/>
          <w:sz w:val="28"/>
          <w:szCs w:val="28"/>
        </w:rPr>
        <w:t>№ 44 ФЗ «О контрактной системе в сфере закупок товаров, работ, услуг для обеспечения государственных и муниципальных нужд».</w:t>
      </w:r>
      <w:proofErr w:type="gramEnd"/>
      <w:r w:rsidRPr="00BF134D">
        <w:rPr>
          <w:rFonts w:ascii="Times New Roman" w:hAnsi="Times New Roman" w:cs="Times New Roman"/>
          <w:sz w:val="28"/>
          <w:szCs w:val="28"/>
        </w:rPr>
        <w:t xml:space="preserve"> В семинарах приняли участие 1076 специалистов от 688 заказчиков Свердловской области</w:t>
      </w:r>
      <w:r>
        <w:rPr>
          <w:rFonts w:ascii="Times New Roman" w:hAnsi="Times New Roman" w:cs="Times New Roman"/>
          <w:sz w:val="28"/>
          <w:szCs w:val="28"/>
        </w:rPr>
        <w:t xml:space="preserve"> </w:t>
      </w:r>
      <w:r w:rsidRPr="00BF134D">
        <w:rPr>
          <w:rFonts w:ascii="Times New Roman" w:hAnsi="Times New Roman" w:cs="Times New Roman"/>
          <w:i/>
          <w:sz w:val="28"/>
          <w:szCs w:val="28"/>
        </w:rPr>
        <w:t>(более 96% всех государственных заказчиков Свердловской области).</w:t>
      </w:r>
      <w:r w:rsidRPr="00BF134D">
        <w:rPr>
          <w:rFonts w:ascii="Times New Roman" w:hAnsi="Times New Roman" w:cs="Times New Roman"/>
          <w:sz w:val="28"/>
          <w:szCs w:val="28"/>
        </w:rPr>
        <w:t xml:space="preserve"> </w:t>
      </w:r>
    </w:p>
    <w:p w:rsidR="003554BF" w:rsidRDefault="003554BF" w:rsidP="00613955">
      <w:pPr>
        <w:widowControl/>
        <w:autoSpaceDE/>
        <w:autoSpaceDN/>
        <w:adjustRightInd/>
        <w:spacing w:line="312" w:lineRule="auto"/>
        <w:ind w:firstLine="539"/>
        <w:jc w:val="right"/>
        <w:rPr>
          <w:rFonts w:ascii="Times New Roman" w:eastAsiaTheme="minorHAnsi" w:hAnsi="Times New Roman" w:cs="Times New Roman"/>
          <w:i/>
          <w:lang w:eastAsia="en-US"/>
        </w:rPr>
      </w:pPr>
    </w:p>
    <w:p w:rsidR="003554BF" w:rsidRDefault="003554BF" w:rsidP="00613955">
      <w:pPr>
        <w:widowControl/>
        <w:autoSpaceDE/>
        <w:autoSpaceDN/>
        <w:adjustRightInd/>
        <w:spacing w:line="312" w:lineRule="auto"/>
        <w:ind w:firstLine="539"/>
        <w:jc w:val="right"/>
        <w:rPr>
          <w:rFonts w:ascii="Times New Roman" w:eastAsiaTheme="minorHAnsi" w:hAnsi="Times New Roman" w:cs="Times New Roman"/>
          <w:i/>
          <w:lang w:eastAsia="en-US"/>
        </w:rPr>
      </w:pPr>
    </w:p>
    <w:p w:rsidR="003554BF" w:rsidRDefault="003554BF" w:rsidP="00613955">
      <w:pPr>
        <w:widowControl/>
        <w:autoSpaceDE/>
        <w:autoSpaceDN/>
        <w:adjustRightInd/>
        <w:spacing w:line="312" w:lineRule="auto"/>
        <w:ind w:firstLine="539"/>
        <w:jc w:val="right"/>
        <w:rPr>
          <w:rFonts w:ascii="Times New Roman" w:eastAsiaTheme="minorHAnsi" w:hAnsi="Times New Roman" w:cs="Times New Roman"/>
          <w:i/>
          <w:lang w:eastAsia="en-US"/>
        </w:rPr>
      </w:pPr>
    </w:p>
    <w:p w:rsidR="003554BF" w:rsidRDefault="003554BF" w:rsidP="00613955">
      <w:pPr>
        <w:widowControl/>
        <w:autoSpaceDE/>
        <w:autoSpaceDN/>
        <w:adjustRightInd/>
        <w:spacing w:line="312" w:lineRule="auto"/>
        <w:ind w:firstLine="539"/>
        <w:jc w:val="right"/>
        <w:rPr>
          <w:rFonts w:ascii="Times New Roman" w:eastAsiaTheme="minorHAnsi" w:hAnsi="Times New Roman" w:cs="Times New Roman"/>
          <w:i/>
          <w:lang w:eastAsia="en-US"/>
        </w:rPr>
      </w:pPr>
    </w:p>
    <w:p w:rsidR="003554BF" w:rsidRDefault="003554BF" w:rsidP="00613955">
      <w:pPr>
        <w:widowControl/>
        <w:autoSpaceDE/>
        <w:autoSpaceDN/>
        <w:adjustRightInd/>
        <w:spacing w:line="312" w:lineRule="auto"/>
        <w:ind w:firstLine="539"/>
        <w:jc w:val="right"/>
        <w:rPr>
          <w:rFonts w:ascii="Times New Roman" w:eastAsiaTheme="minorHAnsi" w:hAnsi="Times New Roman" w:cs="Times New Roman"/>
          <w:i/>
          <w:lang w:eastAsia="en-US"/>
        </w:rPr>
      </w:pPr>
    </w:p>
    <w:p w:rsidR="00CB7444" w:rsidRPr="00757B29" w:rsidRDefault="00CB7444" w:rsidP="00613955">
      <w:pPr>
        <w:widowControl/>
        <w:autoSpaceDE/>
        <w:autoSpaceDN/>
        <w:adjustRightInd/>
        <w:spacing w:line="312" w:lineRule="auto"/>
        <w:ind w:firstLine="539"/>
        <w:jc w:val="right"/>
        <w:rPr>
          <w:rFonts w:ascii="Times New Roman" w:eastAsiaTheme="minorHAnsi" w:hAnsi="Times New Roman" w:cs="Times New Roman"/>
          <w:i/>
          <w:lang w:eastAsia="en-US"/>
        </w:rPr>
      </w:pPr>
      <w:r w:rsidRPr="00757B29">
        <w:rPr>
          <w:rFonts w:ascii="Times New Roman" w:eastAsiaTheme="minorHAnsi" w:hAnsi="Times New Roman" w:cs="Times New Roman"/>
          <w:i/>
          <w:lang w:eastAsia="en-US"/>
        </w:rPr>
        <w:lastRenderedPageBreak/>
        <w:t>Таблица №</w:t>
      </w:r>
      <w:r w:rsidR="00D44B2C">
        <w:rPr>
          <w:rFonts w:ascii="Times New Roman" w:eastAsiaTheme="minorHAnsi" w:hAnsi="Times New Roman" w:cs="Times New Roman"/>
          <w:i/>
          <w:lang w:eastAsia="en-US"/>
        </w:rPr>
        <w:t xml:space="preserve"> </w:t>
      </w:r>
      <w:r w:rsidR="003554BF">
        <w:rPr>
          <w:rFonts w:ascii="Times New Roman" w:eastAsiaTheme="minorHAnsi" w:hAnsi="Times New Roman" w:cs="Times New Roman"/>
          <w:i/>
          <w:lang w:eastAsia="en-US"/>
        </w:rPr>
        <w:t>4</w:t>
      </w:r>
      <w:r w:rsidRPr="00757B29">
        <w:rPr>
          <w:rFonts w:ascii="Times New Roman" w:eastAsiaTheme="minorHAnsi" w:hAnsi="Times New Roman" w:cs="Times New Roman"/>
          <w:i/>
          <w:lang w:eastAsia="en-US"/>
        </w:rPr>
        <w:t xml:space="preserve"> </w:t>
      </w:r>
    </w:p>
    <w:p w:rsidR="00CB7444" w:rsidRPr="00757B29" w:rsidRDefault="00CB7444" w:rsidP="00613955">
      <w:pPr>
        <w:widowControl/>
        <w:autoSpaceDE/>
        <w:autoSpaceDN/>
        <w:adjustRightInd/>
        <w:spacing w:line="312" w:lineRule="auto"/>
        <w:ind w:firstLine="539"/>
        <w:jc w:val="right"/>
        <w:rPr>
          <w:rFonts w:ascii="Times New Roman" w:eastAsiaTheme="minorHAnsi" w:hAnsi="Times New Roman" w:cs="Times New Roman"/>
          <w:i/>
          <w:lang w:eastAsia="en-US"/>
        </w:rPr>
      </w:pPr>
      <w:r w:rsidRPr="00757B29">
        <w:rPr>
          <w:rFonts w:ascii="Times New Roman" w:eastAsiaTheme="minorHAnsi" w:hAnsi="Times New Roman" w:cs="Times New Roman"/>
          <w:i/>
          <w:lang w:eastAsia="en-US"/>
        </w:rPr>
        <w:t xml:space="preserve">Количество нарушений, выявленных Департаментом в ходе рассмотрения заявок </w:t>
      </w:r>
    </w:p>
    <w:p w:rsidR="00CB7444" w:rsidRPr="00757B29" w:rsidRDefault="00CB7444" w:rsidP="003554BF">
      <w:pPr>
        <w:widowControl/>
        <w:autoSpaceDE/>
        <w:autoSpaceDN/>
        <w:adjustRightInd/>
        <w:spacing w:line="312" w:lineRule="auto"/>
        <w:ind w:firstLine="539"/>
        <w:jc w:val="right"/>
        <w:rPr>
          <w:rFonts w:ascii="Times New Roman" w:eastAsiaTheme="minorHAnsi" w:hAnsi="Times New Roman" w:cs="Times New Roman"/>
          <w:sz w:val="16"/>
          <w:szCs w:val="16"/>
          <w:lang w:eastAsia="en-US"/>
        </w:rPr>
      </w:pPr>
      <w:r w:rsidRPr="00757B29">
        <w:rPr>
          <w:rFonts w:ascii="Times New Roman" w:eastAsiaTheme="minorHAnsi" w:hAnsi="Times New Roman" w:cs="Times New Roman"/>
          <w:i/>
          <w:lang w:eastAsia="en-US"/>
        </w:rPr>
        <w:t xml:space="preserve">с начальной (максимальной) ценой 5 </w:t>
      </w:r>
      <w:r w:rsidR="00E101F9">
        <w:rPr>
          <w:rFonts w:ascii="Times New Roman" w:eastAsiaTheme="minorHAnsi" w:hAnsi="Times New Roman" w:cs="Times New Roman"/>
          <w:i/>
          <w:lang w:eastAsia="en-US"/>
        </w:rPr>
        <w:t>млн. рублей</w:t>
      </w:r>
      <w:r w:rsidRPr="00757B29">
        <w:rPr>
          <w:rFonts w:ascii="Times New Roman" w:eastAsiaTheme="minorHAnsi" w:hAnsi="Times New Roman" w:cs="Times New Roman"/>
          <w:i/>
          <w:lang w:eastAsia="en-US"/>
        </w:rPr>
        <w:t xml:space="preserve">  и более</w:t>
      </w:r>
    </w:p>
    <w:tbl>
      <w:tblPr>
        <w:tblStyle w:val="a8"/>
        <w:tblW w:w="0" w:type="auto"/>
        <w:jc w:val="center"/>
        <w:tblInd w:w="-838" w:type="dxa"/>
        <w:tblLook w:val="04A0" w:firstRow="1" w:lastRow="0" w:firstColumn="1" w:lastColumn="0" w:noHBand="0" w:noVBand="1"/>
      </w:tblPr>
      <w:tblGrid>
        <w:gridCol w:w="4734"/>
        <w:gridCol w:w="1791"/>
        <w:gridCol w:w="2554"/>
      </w:tblGrid>
      <w:tr w:rsidR="00934F0D" w:rsidRPr="00757B29" w:rsidTr="00211A63">
        <w:trPr>
          <w:jc w:val="center"/>
        </w:trPr>
        <w:tc>
          <w:tcPr>
            <w:tcW w:w="4734" w:type="dxa"/>
          </w:tcPr>
          <w:p w:rsidR="00934F0D" w:rsidRPr="00757B29" w:rsidRDefault="00934F0D" w:rsidP="00613955">
            <w:pPr>
              <w:widowControl/>
              <w:autoSpaceDE/>
              <w:autoSpaceDN/>
              <w:adjustRightInd/>
              <w:spacing w:line="312" w:lineRule="auto"/>
              <w:ind w:firstLine="539"/>
              <w:jc w:val="center"/>
              <w:rPr>
                <w:rFonts w:ascii="Times New Roman" w:eastAsiaTheme="minorHAnsi" w:hAnsi="Times New Roman" w:cs="Times New Roman"/>
                <w:lang w:eastAsia="en-US"/>
              </w:rPr>
            </w:pPr>
          </w:p>
        </w:tc>
        <w:tc>
          <w:tcPr>
            <w:tcW w:w="1791" w:type="dxa"/>
            <w:vAlign w:val="center"/>
          </w:tcPr>
          <w:p w:rsidR="00934F0D" w:rsidRPr="00211A63" w:rsidRDefault="00934F0D" w:rsidP="00211A63">
            <w:pPr>
              <w:widowControl/>
              <w:autoSpaceDE/>
              <w:autoSpaceDN/>
              <w:adjustRightInd/>
              <w:ind w:hanging="18"/>
              <w:jc w:val="center"/>
              <w:rPr>
                <w:rFonts w:ascii="Times New Roman" w:eastAsiaTheme="minorHAnsi" w:hAnsi="Times New Roman" w:cs="Times New Roman"/>
                <w:b/>
                <w:lang w:eastAsia="en-US"/>
              </w:rPr>
            </w:pPr>
            <w:r w:rsidRPr="00211A63">
              <w:rPr>
                <w:rFonts w:ascii="Times New Roman" w:eastAsiaTheme="minorHAnsi" w:hAnsi="Times New Roman" w:cs="Times New Roman"/>
                <w:b/>
                <w:lang w:eastAsia="en-US"/>
              </w:rPr>
              <w:t>2016</w:t>
            </w:r>
            <w:r w:rsidR="0088319C" w:rsidRPr="00211A63">
              <w:rPr>
                <w:rFonts w:ascii="Times New Roman" w:eastAsiaTheme="minorHAnsi" w:hAnsi="Times New Roman" w:cs="Times New Roman"/>
                <w:b/>
                <w:lang w:eastAsia="en-US"/>
              </w:rPr>
              <w:t xml:space="preserve"> год</w:t>
            </w:r>
          </w:p>
        </w:tc>
        <w:tc>
          <w:tcPr>
            <w:tcW w:w="2554" w:type="dxa"/>
            <w:vAlign w:val="center"/>
          </w:tcPr>
          <w:p w:rsidR="00934F0D" w:rsidRPr="00211A63" w:rsidRDefault="00934F0D" w:rsidP="00211A63">
            <w:pPr>
              <w:widowControl/>
              <w:autoSpaceDE/>
              <w:autoSpaceDN/>
              <w:adjustRightInd/>
              <w:ind w:firstLine="539"/>
              <w:jc w:val="center"/>
              <w:rPr>
                <w:rFonts w:ascii="Times New Roman" w:eastAsiaTheme="minorHAnsi" w:hAnsi="Times New Roman" w:cs="Times New Roman"/>
                <w:b/>
                <w:sz w:val="16"/>
                <w:szCs w:val="16"/>
                <w:lang w:eastAsia="en-US"/>
              </w:rPr>
            </w:pPr>
            <w:r w:rsidRPr="00211A63">
              <w:rPr>
                <w:rFonts w:ascii="Times New Roman" w:eastAsiaTheme="minorHAnsi" w:hAnsi="Times New Roman" w:cs="Times New Roman"/>
                <w:b/>
                <w:lang w:eastAsia="en-US"/>
              </w:rPr>
              <w:t>2017 год</w:t>
            </w:r>
          </w:p>
        </w:tc>
      </w:tr>
      <w:tr w:rsidR="00934F0D" w:rsidRPr="00757B29" w:rsidTr="00211A63">
        <w:trPr>
          <w:jc w:val="center"/>
        </w:trPr>
        <w:tc>
          <w:tcPr>
            <w:tcW w:w="4734" w:type="dxa"/>
            <w:vAlign w:val="center"/>
          </w:tcPr>
          <w:p w:rsidR="00934F0D" w:rsidRPr="00757B29" w:rsidRDefault="00934F0D" w:rsidP="00211A63">
            <w:pPr>
              <w:widowControl/>
              <w:autoSpaceDE/>
              <w:autoSpaceDN/>
              <w:adjustRightInd/>
              <w:ind w:firstLine="38"/>
              <w:jc w:val="left"/>
              <w:rPr>
                <w:rFonts w:ascii="Times New Roman" w:eastAsiaTheme="minorHAnsi" w:hAnsi="Times New Roman" w:cs="Times New Roman"/>
                <w:lang w:eastAsia="en-US"/>
              </w:rPr>
            </w:pPr>
            <w:r w:rsidRPr="00757B29">
              <w:rPr>
                <w:rFonts w:ascii="Times New Roman" w:eastAsiaTheme="minorHAnsi" w:hAnsi="Times New Roman" w:cs="Times New Roman"/>
                <w:lang w:eastAsia="en-US"/>
              </w:rPr>
              <w:t>Количество выявленных нарушений</w:t>
            </w:r>
          </w:p>
        </w:tc>
        <w:tc>
          <w:tcPr>
            <w:tcW w:w="1791" w:type="dxa"/>
            <w:vAlign w:val="center"/>
          </w:tcPr>
          <w:p w:rsidR="00934F0D" w:rsidRPr="00757B29" w:rsidRDefault="00934F0D" w:rsidP="00211A63">
            <w:pPr>
              <w:widowControl/>
              <w:autoSpaceDE/>
              <w:autoSpaceDN/>
              <w:adjustRightInd/>
              <w:ind w:firstLine="0"/>
              <w:jc w:val="center"/>
              <w:rPr>
                <w:rFonts w:ascii="Times New Roman" w:eastAsiaTheme="minorHAnsi" w:hAnsi="Times New Roman" w:cs="Times New Roman"/>
                <w:lang w:eastAsia="en-US"/>
              </w:rPr>
            </w:pPr>
            <w:r w:rsidRPr="00757B29">
              <w:rPr>
                <w:rFonts w:ascii="Times New Roman" w:eastAsiaTheme="minorHAnsi" w:hAnsi="Times New Roman" w:cs="Times New Roman"/>
                <w:lang w:eastAsia="en-US"/>
              </w:rPr>
              <w:t>431</w:t>
            </w:r>
          </w:p>
        </w:tc>
        <w:tc>
          <w:tcPr>
            <w:tcW w:w="2554" w:type="dxa"/>
            <w:vAlign w:val="center"/>
          </w:tcPr>
          <w:p w:rsidR="00934F0D" w:rsidRPr="00757B29" w:rsidRDefault="007D143F" w:rsidP="00211A63">
            <w:pPr>
              <w:widowControl/>
              <w:autoSpaceDE/>
              <w:autoSpaceDN/>
              <w:adjustRightInd/>
              <w:ind w:firstLine="0"/>
              <w:jc w:val="center"/>
              <w:rPr>
                <w:rFonts w:ascii="Times New Roman" w:eastAsiaTheme="minorHAnsi" w:hAnsi="Times New Roman" w:cs="Times New Roman"/>
                <w:lang w:eastAsia="en-US"/>
              </w:rPr>
            </w:pPr>
            <w:r w:rsidRPr="00757B29">
              <w:rPr>
                <w:rFonts w:ascii="Times New Roman" w:eastAsiaTheme="minorHAnsi" w:hAnsi="Times New Roman" w:cs="Times New Roman"/>
                <w:lang w:eastAsia="en-US"/>
              </w:rPr>
              <w:t>314</w:t>
            </w:r>
          </w:p>
        </w:tc>
      </w:tr>
      <w:tr w:rsidR="00934F0D" w:rsidRPr="00757B29" w:rsidTr="00211A63">
        <w:trPr>
          <w:jc w:val="center"/>
        </w:trPr>
        <w:tc>
          <w:tcPr>
            <w:tcW w:w="4734" w:type="dxa"/>
            <w:vAlign w:val="center"/>
          </w:tcPr>
          <w:p w:rsidR="00934F0D" w:rsidRPr="00757B29" w:rsidRDefault="00934F0D" w:rsidP="00211A63">
            <w:pPr>
              <w:widowControl/>
              <w:autoSpaceDE/>
              <w:autoSpaceDN/>
              <w:adjustRightInd/>
              <w:ind w:firstLine="38"/>
              <w:jc w:val="left"/>
              <w:rPr>
                <w:rFonts w:ascii="Times New Roman" w:eastAsiaTheme="minorHAnsi" w:hAnsi="Times New Roman" w:cs="Times New Roman"/>
                <w:lang w:eastAsia="en-US"/>
              </w:rPr>
            </w:pPr>
            <w:r w:rsidRPr="00757B29">
              <w:rPr>
                <w:rFonts w:ascii="Times New Roman" w:eastAsiaTheme="minorHAnsi" w:hAnsi="Times New Roman" w:cs="Times New Roman"/>
                <w:lang w:eastAsia="en-US"/>
              </w:rPr>
              <w:t>Доля от общего количества рассмотренных заявок</w:t>
            </w:r>
          </w:p>
        </w:tc>
        <w:tc>
          <w:tcPr>
            <w:tcW w:w="1791" w:type="dxa"/>
            <w:vAlign w:val="center"/>
          </w:tcPr>
          <w:p w:rsidR="00934F0D" w:rsidRPr="00757B29" w:rsidRDefault="00934F0D" w:rsidP="00211A63">
            <w:pPr>
              <w:widowControl/>
              <w:autoSpaceDE/>
              <w:autoSpaceDN/>
              <w:adjustRightInd/>
              <w:ind w:firstLine="0"/>
              <w:jc w:val="center"/>
              <w:rPr>
                <w:rFonts w:ascii="Times New Roman" w:eastAsiaTheme="minorHAnsi" w:hAnsi="Times New Roman" w:cs="Times New Roman"/>
                <w:lang w:eastAsia="en-US"/>
              </w:rPr>
            </w:pPr>
            <w:r w:rsidRPr="00757B29">
              <w:rPr>
                <w:rFonts w:ascii="Times New Roman" w:eastAsiaTheme="minorHAnsi" w:hAnsi="Times New Roman" w:cs="Times New Roman"/>
                <w:lang w:eastAsia="en-US"/>
              </w:rPr>
              <w:t>58,1%</w:t>
            </w:r>
          </w:p>
        </w:tc>
        <w:tc>
          <w:tcPr>
            <w:tcW w:w="2554" w:type="dxa"/>
            <w:vAlign w:val="center"/>
          </w:tcPr>
          <w:p w:rsidR="00934F0D" w:rsidRPr="00757B29" w:rsidRDefault="007D143F" w:rsidP="00211A63">
            <w:pPr>
              <w:widowControl/>
              <w:autoSpaceDE/>
              <w:autoSpaceDN/>
              <w:adjustRightInd/>
              <w:ind w:firstLine="0"/>
              <w:jc w:val="center"/>
              <w:rPr>
                <w:rFonts w:ascii="Times New Roman" w:eastAsiaTheme="minorHAnsi" w:hAnsi="Times New Roman" w:cs="Times New Roman"/>
                <w:lang w:eastAsia="en-US"/>
              </w:rPr>
            </w:pPr>
            <w:r w:rsidRPr="00757B29">
              <w:rPr>
                <w:rFonts w:ascii="Times New Roman" w:eastAsiaTheme="minorHAnsi" w:hAnsi="Times New Roman" w:cs="Times New Roman"/>
                <w:lang w:eastAsia="en-US"/>
              </w:rPr>
              <w:t>44,4</w:t>
            </w:r>
            <w:r w:rsidR="00934F0D" w:rsidRPr="00757B29">
              <w:rPr>
                <w:rFonts w:ascii="Times New Roman" w:eastAsiaTheme="minorHAnsi" w:hAnsi="Times New Roman" w:cs="Times New Roman"/>
                <w:lang w:eastAsia="en-US"/>
              </w:rPr>
              <w:t>%</w:t>
            </w:r>
          </w:p>
        </w:tc>
      </w:tr>
      <w:tr w:rsidR="00934F0D" w:rsidRPr="00757B29" w:rsidTr="00211A63">
        <w:trPr>
          <w:jc w:val="center"/>
        </w:trPr>
        <w:tc>
          <w:tcPr>
            <w:tcW w:w="4734" w:type="dxa"/>
            <w:vAlign w:val="center"/>
          </w:tcPr>
          <w:p w:rsidR="00934F0D" w:rsidRPr="00757B29" w:rsidRDefault="00934F0D" w:rsidP="00211A63">
            <w:pPr>
              <w:widowControl/>
              <w:autoSpaceDE/>
              <w:autoSpaceDN/>
              <w:adjustRightInd/>
              <w:ind w:firstLine="38"/>
              <w:jc w:val="left"/>
              <w:rPr>
                <w:rFonts w:ascii="Times New Roman" w:eastAsiaTheme="minorHAnsi" w:hAnsi="Times New Roman" w:cs="Times New Roman"/>
                <w:lang w:eastAsia="en-US"/>
              </w:rPr>
            </w:pPr>
            <w:r w:rsidRPr="00757B29">
              <w:rPr>
                <w:rFonts w:ascii="Times New Roman" w:eastAsiaTheme="minorHAnsi" w:hAnsi="Times New Roman" w:cs="Times New Roman"/>
                <w:lang w:eastAsia="en-US"/>
              </w:rPr>
              <w:t>Сумма снижения начальной (максимальной) цены по результатам рассмотрения заявок</w:t>
            </w:r>
          </w:p>
        </w:tc>
        <w:tc>
          <w:tcPr>
            <w:tcW w:w="1791" w:type="dxa"/>
            <w:vAlign w:val="center"/>
          </w:tcPr>
          <w:p w:rsidR="00934F0D" w:rsidRPr="00757B29" w:rsidRDefault="00934F0D" w:rsidP="00211A63">
            <w:pPr>
              <w:widowControl/>
              <w:autoSpaceDE/>
              <w:autoSpaceDN/>
              <w:adjustRightInd/>
              <w:ind w:firstLine="0"/>
              <w:jc w:val="center"/>
              <w:rPr>
                <w:rFonts w:ascii="Times New Roman" w:eastAsiaTheme="minorHAnsi" w:hAnsi="Times New Roman" w:cs="Times New Roman"/>
                <w:lang w:eastAsia="en-US"/>
              </w:rPr>
            </w:pPr>
            <w:r w:rsidRPr="00757B29">
              <w:rPr>
                <w:rFonts w:ascii="Times New Roman" w:eastAsiaTheme="minorHAnsi" w:hAnsi="Times New Roman" w:cs="Times New Roman"/>
                <w:lang w:eastAsia="en-US"/>
              </w:rPr>
              <w:t>86,4 млн. руб.</w:t>
            </w:r>
          </w:p>
        </w:tc>
        <w:tc>
          <w:tcPr>
            <w:tcW w:w="2554" w:type="dxa"/>
            <w:vAlign w:val="center"/>
          </w:tcPr>
          <w:p w:rsidR="00934F0D" w:rsidRPr="00757B29" w:rsidRDefault="007D143F" w:rsidP="00211A63">
            <w:pPr>
              <w:widowControl/>
              <w:autoSpaceDE/>
              <w:autoSpaceDN/>
              <w:adjustRightInd/>
              <w:ind w:firstLine="0"/>
              <w:jc w:val="center"/>
              <w:rPr>
                <w:rFonts w:ascii="Times New Roman" w:eastAsiaTheme="minorHAnsi" w:hAnsi="Times New Roman" w:cs="Times New Roman"/>
                <w:lang w:eastAsia="en-US"/>
              </w:rPr>
            </w:pPr>
            <w:r w:rsidRPr="00757B29">
              <w:rPr>
                <w:rFonts w:ascii="Times New Roman" w:eastAsiaTheme="minorHAnsi" w:hAnsi="Times New Roman" w:cs="Times New Roman"/>
                <w:lang w:eastAsia="en-US"/>
              </w:rPr>
              <w:t xml:space="preserve">10,33 </w:t>
            </w:r>
            <w:r w:rsidR="00934F0D" w:rsidRPr="00757B29">
              <w:rPr>
                <w:rFonts w:ascii="Times New Roman" w:eastAsiaTheme="minorHAnsi" w:hAnsi="Times New Roman" w:cs="Times New Roman"/>
                <w:lang w:eastAsia="en-US"/>
              </w:rPr>
              <w:t xml:space="preserve"> млн. руб.</w:t>
            </w:r>
          </w:p>
        </w:tc>
      </w:tr>
    </w:tbl>
    <w:p w:rsidR="00CB7444" w:rsidRPr="00757B29" w:rsidRDefault="00CB7444" w:rsidP="00613955">
      <w:pPr>
        <w:spacing w:line="312" w:lineRule="auto"/>
        <w:ind w:firstLine="539"/>
        <w:rPr>
          <w:rFonts w:ascii="Times New Roman" w:hAnsi="Times New Roman" w:cs="Times New Roman"/>
          <w:sz w:val="28"/>
          <w:szCs w:val="28"/>
        </w:rPr>
      </w:pPr>
    </w:p>
    <w:p w:rsidR="00CB7444" w:rsidRPr="00523306" w:rsidRDefault="00CB7444" w:rsidP="00613955">
      <w:pPr>
        <w:spacing w:line="312" w:lineRule="auto"/>
        <w:ind w:firstLine="539"/>
        <w:rPr>
          <w:rFonts w:ascii="Times New Roman" w:hAnsi="Times New Roman" w:cs="Times New Roman"/>
          <w:sz w:val="28"/>
          <w:szCs w:val="28"/>
        </w:rPr>
      </w:pPr>
      <w:r w:rsidRPr="00523306">
        <w:rPr>
          <w:rFonts w:ascii="Times New Roman" w:hAnsi="Times New Roman" w:cs="Times New Roman"/>
          <w:sz w:val="28"/>
          <w:szCs w:val="28"/>
        </w:rPr>
        <w:t>По итогам рассмотрения Департаментом в 2017 год</w:t>
      </w:r>
      <w:r w:rsidR="00934F0D" w:rsidRPr="00523306">
        <w:rPr>
          <w:rFonts w:ascii="Times New Roman" w:hAnsi="Times New Roman" w:cs="Times New Roman"/>
          <w:sz w:val="28"/>
          <w:szCs w:val="28"/>
        </w:rPr>
        <w:t>у</w:t>
      </w:r>
      <w:r w:rsidRPr="00523306">
        <w:rPr>
          <w:rFonts w:ascii="Times New Roman" w:hAnsi="Times New Roman" w:cs="Times New Roman"/>
          <w:sz w:val="28"/>
          <w:szCs w:val="28"/>
        </w:rPr>
        <w:t xml:space="preserve"> заявок заказчиков на предмет соответствия требованиям законодательства о контрактной системе в сфере закупок выявлены следующие основные нарушения:</w:t>
      </w:r>
    </w:p>
    <w:p w:rsidR="00CB7444" w:rsidRPr="00757B29" w:rsidRDefault="00CB7444" w:rsidP="00CF4E75">
      <w:pPr>
        <w:numPr>
          <w:ilvl w:val="0"/>
          <w:numId w:val="9"/>
        </w:numPr>
        <w:spacing w:line="312" w:lineRule="auto"/>
        <w:ind w:left="0" w:firstLine="567"/>
        <w:rPr>
          <w:rFonts w:ascii="Times New Roman" w:hAnsi="Times New Roman" w:cs="Times New Roman"/>
          <w:sz w:val="28"/>
          <w:szCs w:val="28"/>
          <w:u w:val="single"/>
        </w:rPr>
      </w:pPr>
      <w:r w:rsidRPr="00757B29">
        <w:rPr>
          <w:rFonts w:ascii="Times New Roman" w:hAnsi="Times New Roman" w:cs="Times New Roman"/>
          <w:sz w:val="28"/>
          <w:szCs w:val="28"/>
          <w:u w:val="single"/>
        </w:rPr>
        <w:t>в части планирования закупок:</w:t>
      </w:r>
    </w:p>
    <w:p w:rsidR="00CB7444" w:rsidRPr="00757B29" w:rsidRDefault="00CB7444"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несвоевременное внесение изменений в планы-графики;</w:t>
      </w:r>
    </w:p>
    <w:p w:rsidR="00CB7444" w:rsidRPr="00757B29" w:rsidRDefault="00CB7444"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 указание в плане-графике информации, не соответствующей поданной в уполномоченный орган заявке; </w:t>
      </w:r>
    </w:p>
    <w:p w:rsidR="00CB7444" w:rsidRPr="00757B29" w:rsidRDefault="00CB7444"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планы-графики сформированы не в полном объеме доведенных лимитов бюджетных обязательств на 2017 год;</w:t>
      </w:r>
    </w:p>
    <w:p w:rsidR="00CB7444" w:rsidRPr="00757B29" w:rsidRDefault="00CB7444" w:rsidP="00613955">
      <w:pPr>
        <w:spacing w:line="312" w:lineRule="auto"/>
        <w:ind w:firstLine="539"/>
        <w:rPr>
          <w:rFonts w:ascii="Times New Roman" w:hAnsi="Times New Roman" w:cs="Times New Roman"/>
          <w:sz w:val="28"/>
          <w:szCs w:val="28"/>
        </w:rPr>
      </w:pPr>
      <w:proofErr w:type="gramStart"/>
      <w:r w:rsidRPr="00757B29">
        <w:rPr>
          <w:rFonts w:ascii="Times New Roman" w:hAnsi="Times New Roman" w:cs="Times New Roman"/>
          <w:sz w:val="28"/>
          <w:szCs w:val="28"/>
        </w:rPr>
        <w:t xml:space="preserve">– при размещении заказчиками планов-графиков и направлении заявок </w:t>
      </w:r>
      <w:r w:rsidRPr="00757B29">
        <w:rPr>
          <w:rFonts w:ascii="Times New Roman" w:hAnsi="Times New Roman" w:cs="Times New Roman"/>
          <w:sz w:val="28"/>
          <w:szCs w:val="28"/>
        </w:rPr>
        <w:br/>
        <w:t xml:space="preserve">в </w:t>
      </w:r>
      <w:r w:rsidR="003F6149">
        <w:rPr>
          <w:rFonts w:ascii="Times New Roman" w:hAnsi="Times New Roman" w:cs="Times New Roman"/>
          <w:sz w:val="28"/>
          <w:szCs w:val="28"/>
        </w:rPr>
        <w:t>Департамент</w:t>
      </w:r>
      <w:r w:rsidRPr="00757B29">
        <w:rPr>
          <w:rFonts w:ascii="Times New Roman" w:hAnsi="Times New Roman" w:cs="Times New Roman"/>
          <w:sz w:val="28"/>
          <w:szCs w:val="28"/>
        </w:rPr>
        <w:t xml:space="preserve"> не всегда учитываются сроки на подготовку и осуществление закупок (подготовка документации, подача заявок участников закупки, подведение итогов закупки, заключение и исполнение контракта, в том числе сроки рассмотрения заявок</w:t>
      </w:r>
      <w:r w:rsidR="00D529E9">
        <w:rPr>
          <w:rFonts w:ascii="Times New Roman" w:hAnsi="Times New Roman" w:cs="Times New Roman"/>
          <w:sz w:val="28"/>
          <w:szCs w:val="28"/>
        </w:rPr>
        <w:t xml:space="preserve"> </w:t>
      </w:r>
      <w:r w:rsidRPr="00757B29">
        <w:rPr>
          <w:rFonts w:ascii="Times New Roman" w:hAnsi="Times New Roman" w:cs="Times New Roman"/>
          <w:sz w:val="28"/>
          <w:szCs w:val="28"/>
        </w:rPr>
        <w:t>на определение поставщиков (подрядчиков, исполнителей) Департаментом, установленные порядком, утверждённым постановлением Правительства Свердловской области от 27.12.2013№ 1665-ПП);</w:t>
      </w:r>
      <w:proofErr w:type="gramEnd"/>
    </w:p>
    <w:p w:rsidR="00CB7444" w:rsidRPr="00757B29" w:rsidRDefault="00CB7444" w:rsidP="00CF4E75">
      <w:pPr>
        <w:numPr>
          <w:ilvl w:val="0"/>
          <w:numId w:val="9"/>
        </w:numPr>
        <w:spacing w:line="312" w:lineRule="auto"/>
        <w:ind w:left="0" w:firstLine="567"/>
        <w:rPr>
          <w:rFonts w:ascii="Times New Roman" w:hAnsi="Times New Roman" w:cs="Times New Roman"/>
          <w:sz w:val="28"/>
          <w:szCs w:val="28"/>
          <w:u w:val="single"/>
        </w:rPr>
      </w:pPr>
      <w:r w:rsidRPr="00757B29">
        <w:rPr>
          <w:rFonts w:ascii="Times New Roman" w:hAnsi="Times New Roman" w:cs="Times New Roman"/>
          <w:sz w:val="28"/>
          <w:szCs w:val="28"/>
          <w:u w:val="single"/>
        </w:rPr>
        <w:t>в части документации о закупке:</w:t>
      </w:r>
    </w:p>
    <w:p w:rsidR="00CB7444" w:rsidRPr="00757B29" w:rsidRDefault="00CB7444"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 установление незаконных требований к участникам закупки (в том числе с признаками ограничения конкуренции) или </w:t>
      </w:r>
      <w:proofErr w:type="spellStart"/>
      <w:r w:rsidRPr="00757B29">
        <w:rPr>
          <w:rFonts w:ascii="Times New Roman" w:hAnsi="Times New Roman" w:cs="Times New Roman"/>
          <w:sz w:val="28"/>
          <w:szCs w:val="28"/>
        </w:rPr>
        <w:t>неустановление</w:t>
      </w:r>
      <w:proofErr w:type="spellEnd"/>
      <w:r w:rsidRPr="00757B29">
        <w:rPr>
          <w:rFonts w:ascii="Times New Roman" w:hAnsi="Times New Roman" w:cs="Times New Roman"/>
          <w:sz w:val="28"/>
          <w:szCs w:val="28"/>
        </w:rPr>
        <w:t xml:space="preserve"> необходимых требований к участникам закупки;</w:t>
      </w:r>
    </w:p>
    <w:p w:rsidR="00CB7444" w:rsidRPr="00757B29" w:rsidRDefault="00CB7444"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нарушения при формировании описания объекта закупки (установление характеристик товара, не соответствующих ГОСТам, техническим регламентам или стандартам; установление характеристик конкретного товара (торговой марки), влекущих ограничение конкуренции, установление несуществующих характеристик товара);</w:t>
      </w:r>
    </w:p>
    <w:p w:rsidR="00CB7444" w:rsidRPr="00757B29" w:rsidRDefault="00CB7444"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lastRenderedPageBreak/>
        <w:t>– несоответствие описания объекта закупки инструкции по заполнению заявки участником закупки;</w:t>
      </w:r>
    </w:p>
    <w:p w:rsidR="00CB7444" w:rsidRPr="00757B29" w:rsidRDefault="00CB7444"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 нарушения в части подготовки проектов контрактов; </w:t>
      </w:r>
    </w:p>
    <w:p w:rsidR="00CB7444" w:rsidRPr="00757B29" w:rsidRDefault="00CB7444"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нарушения при формировании начальной (максимальной) цены контракта.</w:t>
      </w:r>
    </w:p>
    <w:p w:rsidR="00CB7444" w:rsidRPr="00757B29" w:rsidRDefault="00CB7444"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Наибольшее количество нарушений </w:t>
      </w:r>
      <w:proofErr w:type="gramStart"/>
      <w:r w:rsidRPr="00757B29">
        <w:rPr>
          <w:rFonts w:ascii="Times New Roman" w:hAnsi="Times New Roman" w:cs="Times New Roman"/>
          <w:sz w:val="28"/>
          <w:szCs w:val="28"/>
        </w:rPr>
        <w:t>выявлены</w:t>
      </w:r>
      <w:proofErr w:type="gramEnd"/>
      <w:r w:rsidRPr="00757B29">
        <w:rPr>
          <w:rFonts w:ascii="Times New Roman" w:hAnsi="Times New Roman" w:cs="Times New Roman"/>
          <w:sz w:val="28"/>
          <w:szCs w:val="28"/>
        </w:rPr>
        <w:t xml:space="preserve"> Департаментом при рассмотрении заявок государственных заказчиков Свердловской области по следующим предметам закупок: </w:t>
      </w:r>
    </w:p>
    <w:p w:rsidR="00CB7444" w:rsidRPr="00757B29" w:rsidRDefault="00420367" w:rsidP="00CF4E75">
      <w:pPr>
        <w:numPr>
          <w:ilvl w:val="0"/>
          <w:numId w:val="10"/>
        </w:numPr>
        <w:spacing w:line="312"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CB7444" w:rsidRPr="00757B29">
        <w:rPr>
          <w:rFonts w:ascii="Times New Roman" w:hAnsi="Times New Roman" w:cs="Times New Roman"/>
          <w:sz w:val="28"/>
          <w:szCs w:val="28"/>
        </w:rPr>
        <w:t xml:space="preserve">выполнение работ по строительству, ремонту зданий и помещений; </w:t>
      </w:r>
    </w:p>
    <w:p w:rsidR="00CB7444" w:rsidRPr="00757B29" w:rsidRDefault="00420367" w:rsidP="00CF4E75">
      <w:pPr>
        <w:numPr>
          <w:ilvl w:val="0"/>
          <w:numId w:val="10"/>
        </w:numPr>
        <w:spacing w:line="312"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CB7444" w:rsidRPr="00757B29">
        <w:rPr>
          <w:rFonts w:ascii="Times New Roman" w:hAnsi="Times New Roman" w:cs="Times New Roman"/>
          <w:sz w:val="28"/>
          <w:szCs w:val="28"/>
        </w:rPr>
        <w:t>поставка медицинского оборудования и изделий медицинского назначения.</w:t>
      </w:r>
    </w:p>
    <w:p w:rsidR="00CB7444" w:rsidRPr="00757B29" w:rsidRDefault="00CB7444" w:rsidP="00613955">
      <w:pPr>
        <w:spacing w:line="312" w:lineRule="auto"/>
        <w:ind w:firstLine="539"/>
        <w:rPr>
          <w:rFonts w:ascii="Times New Roman" w:hAnsi="Times New Roman" w:cs="Times New Roman"/>
          <w:bCs/>
          <w:iCs/>
          <w:sz w:val="28"/>
          <w:szCs w:val="28"/>
        </w:rPr>
      </w:pPr>
      <w:r w:rsidRPr="00757B29">
        <w:rPr>
          <w:rFonts w:ascii="Times New Roman" w:hAnsi="Times New Roman" w:cs="Times New Roman"/>
          <w:bCs/>
          <w:iCs/>
          <w:sz w:val="28"/>
          <w:szCs w:val="28"/>
        </w:rPr>
        <w:t xml:space="preserve">В соответствии с частью </w:t>
      </w:r>
      <w:r w:rsidRPr="00757B29">
        <w:rPr>
          <w:rFonts w:ascii="Times New Roman" w:hAnsi="Times New Roman" w:cs="Times New Roman"/>
          <w:sz w:val="28"/>
          <w:szCs w:val="28"/>
        </w:rPr>
        <w:t xml:space="preserve">4 статьи </w:t>
      </w:r>
      <w:r w:rsidRPr="00757B29">
        <w:rPr>
          <w:rFonts w:ascii="Times New Roman" w:hAnsi="Times New Roman" w:cs="Times New Roman"/>
          <w:bCs/>
          <w:iCs/>
          <w:sz w:val="28"/>
          <w:szCs w:val="28"/>
        </w:rPr>
        <w:t>26 «</w:t>
      </w:r>
      <w:r w:rsidR="00BD46B7" w:rsidRPr="00757B29">
        <w:rPr>
          <w:rFonts w:ascii="Times New Roman" w:hAnsi="Times New Roman" w:cs="Times New Roman"/>
          <w:bCs/>
          <w:iCs/>
          <w:sz w:val="28"/>
          <w:szCs w:val="28"/>
        </w:rPr>
        <w:t>Централизованные закупки» Закона о</w:t>
      </w:r>
      <w:r w:rsidRPr="00757B29">
        <w:rPr>
          <w:rFonts w:ascii="Times New Roman" w:hAnsi="Times New Roman" w:cs="Times New Roman"/>
          <w:bCs/>
          <w:iCs/>
          <w:sz w:val="28"/>
          <w:szCs w:val="28"/>
        </w:rPr>
        <w:t xml:space="preserve"> контрактной системе </w:t>
      </w:r>
      <w:r w:rsidR="003F6149">
        <w:rPr>
          <w:rFonts w:ascii="Times New Roman" w:hAnsi="Times New Roman" w:cs="Times New Roman"/>
          <w:bCs/>
          <w:iCs/>
          <w:sz w:val="28"/>
          <w:szCs w:val="28"/>
        </w:rPr>
        <w:t>Департамент</w:t>
      </w:r>
      <w:r w:rsidRPr="00757B29">
        <w:rPr>
          <w:rFonts w:ascii="Times New Roman" w:hAnsi="Times New Roman" w:cs="Times New Roman"/>
          <w:sz w:val="28"/>
          <w:szCs w:val="28"/>
        </w:rPr>
        <w:t xml:space="preserve"> </w:t>
      </w:r>
      <w:r w:rsidRPr="00757B29">
        <w:rPr>
          <w:rFonts w:ascii="Times New Roman" w:hAnsi="Times New Roman" w:cs="Times New Roman"/>
          <w:bCs/>
          <w:iCs/>
          <w:sz w:val="28"/>
          <w:szCs w:val="28"/>
        </w:rPr>
        <w:t xml:space="preserve">как уполномоченный орган вправе осуществлять полномочия уполномоченного органа для муниципальных заказчиков на определение поставщиков (подрядчиков, исполнителей) на основании соглашений между Свердловской областью и муниципальными образованиями Свердловской области. </w:t>
      </w:r>
    </w:p>
    <w:p w:rsidR="00BD46B7" w:rsidRPr="00757B29" w:rsidRDefault="00CB7444"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По состоянию на </w:t>
      </w:r>
      <w:r w:rsidR="00BD46B7" w:rsidRPr="00757B29">
        <w:rPr>
          <w:rFonts w:ascii="Times New Roman" w:hAnsi="Times New Roman" w:cs="Times New Roman"/>
          <w:sz w:val="28"/>
          <w:szCs w:val="28"/>
        </w:rPr>
        <w:t>31.12</w:t>
      </w:r>
      <w:r w:rsidRPr="00757B29">
        <w:rPr>
          <w:rFonts w:ascii="Times New Roman" w:hAnsi="Times New Roman" w:cs="Times New Roman"/>
          <w:sz w:val="28"/>
          <w:szCs w:val="28"/>
        </w:rPr>
        <w:t>.2017 соглашения о передаче Департаменту полномочий на определение поставщиков (подрядчиков, исполнителей) при расходовании средств субсидий, предоставляемых из бюджета Свердловской области, в случаях</w:t>
      </w:r>
      <w:r w:rsidR="00B26692" w:rsidRPr="00757B29">
        <w:rPr>
          <w:rFonts w:ascii="Times New Roman" w:hAnsi="Times New Roman" w:cs="Times New Roman"/>
          <w:sz w:val="28"/>
          <w:szCs w:val="28"/>
        </w:rPr>
        <w:t>,</w:t>
      </w:r>
      <w:r w:rsidRPr="00757B29">
        <w:rPr>
          <w:rFonts w:ascii="Times New Roman" w:hAnsi="Times New Roman" w:cs="Times New Roman"/>
          <w:sz w:val="28"/>
          <w:szCs w:val="28"/>
        </w:rPr>
        <w:t xml:space="preserve"> если начальная (максимальная) цена контракта составляет </w:t>
      </w:r>
      <w:r w:rsidRPr="00757B29">
        <w:rPr>
          <w:rFonts w:ascii="Times New Roman" w:hAnsi="Times New Roman" w:cs="Times New Roman"/>
          <w:b/>
          <w:i/>
          <w:sz w:val="28"/>
          <w:szCs w:val="28"/>
        </w:rPr>
        <w:t xml:space="preserve">10 </w:t>
      </w:r>
      <w:r w:rsidR="00E101F9">
        <w:rPr>
          <w:rFonts w:ascii="Times New Roman" w:hAnsi="Times New Roman" w:cs="Times New Roman"/>
          <w:b/>
          <w:i/>
          <w:sz w:val="28"/>
          <w:szCs w:val="28"/>
        </w:rPr>
        <w:t>млн. рублей</w:t>
      </w:r>
      <w:r w:rsidRPr="00757B29">
        <w:rPr>
          <w:rFonts w:ascii="Times New Roman" w:hAnsi="Times New Roman" w:cs="Times New Roman"/>
          <w:b/>
          <w:i/>
          <w:sz w:val="28"/>
          <w:szCs w:val="28"/>
        </w:rPr>
        <w:t xml:space="preserve"> </w:t>
      </w:r>
      <w:r w:rsidRPr="00757B29">
        <w:rPr>
          <w:rFonts w:ascii="Times New Roman" w:hAnsi="Times New Roman" w:cs="Times New Roman"/>
          <w:sz w:val="28"/>
          <w:szCs w:val="28"/>
        </w:rPr>
        <w:t xml:space="preserve">и более, заключены </w:t>
      </w:r>
      <w:r w:rsidR="0050308A" w:rsidRPr="00757B29">
        <w:rPr>
          <w:rFonts w:ascii="Times New Roman" w:hAnsi="Times New Roman" w:cs="Times New Roman"/>
          <w:sz w:val="28"/>
          <w:szCs w:val="28"/>
        </w:rPr>
        <w:t xml:space="preserve">с </w:t>
      </w:r>
      <w:r w:rsidRPr="00757B29">
        <w:rPr>
          <w:rFonts w:ascii="Times New Roman" w:hAnsi="Times New Roman" w:cs="Times New Roman"/>
          <w:b/>
          <w:i/>
          <w:sz w:val="28"/>
          <w:szCs w:val="28"/>
        </w:rPr>
        <w:t>7</w:t>
      </w:r>
      <w:r w:rsidR="0050308A" w:rsidRPr="00757B29">
        <w:rPr>
          <w:rFonts w:ascii="Times New Roman" w:hAnsi="Times New Roman" w:cs="Times New Roman"/>
          <w:b/>
          <w:i/>
          <w:sz w:val="28"/>
          <w:szCs w:val="28"/>
        </w:rPr>
        <w:t>8</w:t>
      </w:r>
      <w:r w:rsidRPr="00757B29">
        <w:rPr>
          <w:rFonts w:ascii="Times New Roman" w:hAnsi="Times New Roman" w:cs="Times New Roman"/>
          <w:b/>
          <w:i/>
          <w:sz w:val="28"/>
          <w:szCs w:val="28"/>
        </w:rPr>
        <w:t xml:space="preserve"> </w:t>
      </w:r>
      <w:r w:rsidRPr="00757B29">
        <w:rPr>
          <w:rFonts w:ascii="Times New Roman" w:hAnsi="Times New Roman" w:cs="Times New Roman"/>
          <w:sz w:val="28"/>
          <w:szCs w:val="28"/>
        </w:rPr>
        <w:t xml:space="preserve">муниципальными образованиями. </w:t>
      </w:r>
    </w:p>
    <w:p w:rsidR="00CB7444" w:rsidRDefault="00CB7444" w:rsidP="00FA1B31">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Отказались</w:t>
      </w:r>
      <w:r w:rsidR="00BD46B7" w:rsidRPr="00757B29">
        <w:rPr>
          <w:rFonts w:ascii="Times New Roman" w:hAnsi="Times New Roman" w:cs="Times New Roman"/>
          <w:sz w:val="28"/>
          <w:szCs w:val="28"/>
        </w:rPr>
        <w:t xml:space="preserve"> </w:t>
      </w:r>
      <w:r w:rsidRPr="00757B29">
        <w:rPr>
          <w:rFonts w:ascii="Times New Roman" w:hAnsi="Times New Roman" w:cs="Times New Roman"/>
          <w:sz w:val="28"/>
          <w:szCs w:val="28"/>
        </w:rPr>
        <w:t xml:space="preserve">от заключения соглашений </w:t>
      </w:r>
      <w:r w:rsidR="00C92C8E" w:rsidRPr="00757B29">
        <w:rPr>
          <w:rFonts w:ascii="Times New Roman" w:hAnsi="Times New Roman" w:cs="Times New Roman"/>
          <w:b/>
          <w:i/>
          <w:sz w:val="28"/>
          <w:szCs w:val="28"/>
        </w:rPr>
        <w:t>3</w:t>
      </w:r>
      <w:r w:rsidRPr="00757B29">
        <w:rPr>
          <w:rFonts w:ascii="Times New Roman" w:hAnsi="Times New Roman" w:cs="Times New Roman"/>
          <w:b/>
          <w:i/>
          <w:sz w:val="28"/>
          <w:szCs w:val="28"/>
        </w:rPr>
        <w:t xml:space="preserve"> </w:t>
      </w:r>
      <w:r w:rsidRPr="00757B29">
        <w:rPr>
          <w:rFonts w:ascii="Times New Roman" w:hAnsi="Times New Roman" w:cs="Times New Roman"/>
          <w:sz w:val="28"/>
          <w:szCs w:val="28"/>
        </w:rPr>
        <w:t>муниципальных образований (муниципальные образования «город Екатеринбург», гор</w:t>
      </w:r>
      <w:r w:rsidR="00524829" w:rsidRPr="00757B29">
        <w:rPr>
          <w:rFonts w:ascii="Times New Roman" w:hAnsi="Times New Roman" w:cs="Times New Roman"/>
          <w:sz w:val="28"/>
          <w:szCs w:val="28"/>
        </w:rPr>
        <w:t>од Нижний Тагил</w:t>
      </w:r>
      <w:r w:rsidRPr="00757B29">
        <w:rPr>
          <w:rFonts w:ascii="Times New Roman" w:hAnsi="Times New Roman" w:cs="Times New Roman"/>
          <w:sz w:val="28"/>
          <w:szCs w:val="28"/>
        </w:rPr>
        <w:t>,</w:t>
      </w:r>
      <w:r w:rsidR="00524829" w:rsidRPr="00757B29">
        <w:rPr>
          <w:rFonts w:ascii="Times New Roman" w:hAnsi="Times New Roman" w:cs="Times New Roman"/>
          <w:sz w:val="28"/>
          <w:szCs w:val="28"/>
        </w:rPr>
        <w:t xml:space="preserve">  </w:t>
      </w:r>
      <w:proofErr w:type="spellStart"/>
      <w:r w:rsidRPr="00757B29">
        <w:rPr>
          <w:rFonts w:ascii="Times New Roman" w:hAnsi="Times New Roman" w:cs="Times New Roman"/>
          <w:sz w:val="28"/>
          <w:szCs w:val="28"/>
        </w:rPr>
        <w:t>Сысертский</w:t>
      </w:r>
      <w:proofErr w:type="spellEnd"/>
      <w:r w:rsidRPr="00757B29">
        <w:rPr>
          <w:rFonts w:ascii="Times New Roman" w:hAnsi="Times New Roman" w:cs="Times New Roman"/>
          <w:sz w:val="28"/>
          <w:szCs w:val="28"/>
        </w:rPr>
        <w:t xml:space="preserve"> городской округ). Не заключены соглашения с </w:t>
      </w:r>
      <w:r w:rsidRPr="00757B29">
        <w:rPr>
          <w:rFonts w:ascii="Times New Roman" w:hAnsi="Times New Roman" w:cs="Times New Roman"/>
          <w:b/>
          <w:i/>
          <w:sz w:val="28"/>
          <w:szCs w:val="28"/>
        </w:rPr>
        <w:t>1</w:t>
      </w:r>
      <w:r w:rsidR="00C92C8E" w:rsidRPr="00757B29">
        <w:rPr>
          <w:rFonts w:ascii="Times New Roman" w:hAnsi="Times New Roman" w:cs="Times New Roman"/>
          <w:b/>
          <w:i/>
          <w:sz w:val="28"/>
          <w:szCs w:val="28"/>
        </w:rPr>
        <w:t>2</w:t>
      </w:r>
      <w:r w:rsidRPr="00757B29">
        <w:rPr>
          <w:rFonts w:ascii="Times New Roman" w:hAnsi="Times New Roman" w:cs="Times New Roman"/>
          <w:sz w:val="28"/>
          <w:szCs w:val="28"/>
        </w:rPr>
        <w:t xml:space="preserve"> муниципальными образованиями (</w:t>
      </w:r>
      <w:proofErr w:type="spellStart"/>
      <w:r w:rsidRPr="00757B29">
        <w:rPr>
          <w:rFonts w:ascii="Times New Roman" w:hAnsi="Times New Roman" w:cs="Times New Roman"/>
          <w:sz w:val="28"/>
          <w:szCs w:val="28"/>
        </w:rPr>
        <w:t>Байкаловский</w:t>
      </w:r>
      <w:proofErr w:type="spellEnd"/>
      <w:r w:rsidRPr="00757B29">
        <w:rPr>
          <w:rFonts w:ascii="Times New Roman" w:hAnsi="Times New Roman" w:cs="Times New Roman"/>
          <w:sz w:val="28"/>
          <w:szCs w:val="28"/>
        </w:rPr>
        <w:t xml:space="preserve"> и </w:t>
      </w:r>
      <w:proofErr w:type="spellStart"/>
      <w:r w:rsidRPr="00757B29">
        <w:rPr>
          <w:rFonts w:ascii="Times New Roman" w:hAnsi="Times New Roman" w:cs="Times New Roman"/>
          <w:sz w:val="28"/>
          <w:szCs w:val="28"/>
        </w:rPr>
        <w:t>Слободо</w:t>
      </w:r>
      <w:proofErr w:type="spellEnd"/>
      <w:r w:rsidRPr="00757B29">
        <w:rPr>
          <w:rFonts w:ascii="Times New Roman" w:hAnsi="Times New Roman" w:cs="Times New Roman"/>
          <w:sz w:val="28"/>
          <w:szCs w:val="28"/>
        </w:rPr>
        <w:t xml:space="preserve">-Туринский муниципальные районы, Березовский, </w:t>
      </w:r>
      <w:proofErr w:type="spellStart"/>
      <w:r w:rsidRPr="00757B29">
        <w:rPr>
          <w:rFonts w:ascii="Times New Roman" w:hAnsi="Times New Roman" w:cs="Times New Roman"/>
          <w:sz w:val="28"/>
          <w:szCs w:val="28"/>
        </w:rPr>
        <w:t>Камышловский</w:t>
      </w:r>
      <w:proofErr w:type="spellEnd"/>
      <w:r w:rsidRPr="00757B29">
        <w:rPr>
          <w:rFonts w:ascii="Times New Roman" w:hAnsi="Times New Roman" w:cs="Times New Roman"/>
          <w:sz w:val="28"/>
          <w:szCs w:val="28"/>
        </w:rPr>
        <w:t xml:space="preserve"> и Туринский городские округа, городской округ «город Лесной», </w:t>
      </w:r>
      <w:proofErr w:type="spellStart"/>
      <w:r w:rsidRPr="00757B29">
        <w:rPr>
          <w:rFonts w:ascii="Times New Roman" w:hAnsi="Times New Roman" w:cs="Times New Roman"/>
          <w:sz w:val="28"/>
          <w:szCs w:val="28"/>
        </w:rPr>
        <w:t>Дружининское</w:t>
      </w:r>
      <w:proofErr w:type="spellEnd"/>
      <w:r w:rsidRPr="00757B29">
        <w:rPr>
          <w:rFonts w:ascii="Times New Roman" w:hAnsi="Times New Roman" w:cs="Times New Roman"/>
          <w:sz w:val="28"/>
          <w:szCs w:val="28"/>
        </w:rPr>
        <w:t xml:space="preserve"> городское поселение, </w:t>
      </w:r>
      <w:proofErr w:type="spellStart"/>
      <w:r w:rsidRPr="00757B29">
        <w:rPr>
          <w:rFonts w:ascii="Times New Roman" w:hAnsi="Times New Roman" w:cs="Times New Roman"/>
          <w:sz w:val="28"/>
          <w:szCs w:val="28"/>
        </w:rPr>
        <w:t>Кленовское</w:t>
      </w:r>
      <w:proofErr w:type="spellEnd"/>
      <w:r w:rsidRPr="00757B29">
        <w:rPr>
          <w:rFonts w:ascii="Times New Roman" w:hAnsi="Times New Roman" w:cs="Times New Roman"/>
          <w:sz w:val="28"/>
          <w:szCs w:val="28"/>
        </w:rPr>
        <w:t xml:space="preserve">, Зареченское, </w:t>
      </w:r>
      <w:proofErr w:type="spellStart"/>
      <w:r w:rsidRPr="00757B29">
        <w:rPr>
          <w:rFonts w:ascii="Times New Roman" w:hAnsi="Times New Roman" w:cs="Times New Roman"/>
          <w:sz w:val="28"/>
          <w:szCs w:val="28"/>
        </w:rPr>
        <w:t>Ницинское</w:t>
      </w:r>
      <w:proofErr w:type="spellEnd"/>
      <w:r w:rsidRPr="00757B29">
        <w:rPr>
          <w:rFonts w:ascii="Times New Roman" w:hAnsi="Times New Roman" w:cs="Times New Roman"/>
          <w:sz w:val="28"/>
          <w:szCs w:val="28"/>
        </w:rPr>
        <w:t>, Унже-</w:t>
      </w:r>
      <w:proofErr w:type="spellStart"/>
      <w:r w:rsidRPr="00757B29">
        <w:rPr>
          <w:rFonts w:ascii="Times New Roman" w:hAnsi="Times New Roman" w:cs="Times New Roman"/>
          <w:sz w:val="28"/>
          <w:szCs w:val="28"/>
        </w:rPr>
        <w:t>Павинское</w:t>
      </w:r>
      <w:proofErr w:type="spellEnd"/>
      <w:r w:rsidRPr="00757B29">
        <w:rPr>
          <w:rFonts w:ascii="Times New Roman" w:hAnsi="Times New Roman" w:cs="Times New Roman"/>
          <w:sz w:val="28"/>
          <w:szCs w:val="28"/>
        </w:rPr>
        <w:t xml:space="preserve">, </w:t>
      </w:r>
      <w:proofErr w:type="spellStart"/>
      <w:r w:rsidRPr="00757B29">
        <w:rPr>
          <w:rFonts w:ascii="Times New Roman" w:hAnsi="Times New Roman" w:cs="Times New Roman"/>
          <w:sz w:val="28"/>
          <w:szCs w:val="28"/>
        </w:rPr>
        <w:t>Усть-Ницинское</w:t>
      </w:r>
      <w:proofErr w:type="spellEnd"/>
      <w:r w:rsidRPr="00757B29">
        <w:rPr>
          <w:rFonts w:ascii="Times New Roman" w:hAnsi="Times New Roman" w:cs="Times New Roman"/>
          <w:sz w:val="28"/>
          <w:szCs w:val="28"/>
        </w:rPr>
        <w:t xml:space="preserve"> сельские поселения). Расторгнуты соглашения</w:t>
      </w:r>
      <w:r w:rsidR="00C92C8E" w:rsidRPr="00757B29">
        <w:rPr>
          <w:rFonts w:ascii="Times New Roman" w:hAnsi="Times New Roman" w:cs="Times New Roman"/>
          <w:sz w:val="28"/>
          <w:szCs w:val="28"/>
        </w:rPr>
        <w:t xml:space="preserve"> с</w:t>
      </w:r>
      <w:r w:rsidRPr="00757B29">
        <w:rPr>
          <w:rFonts w:ascii="Times New Roman" w:hAnsi="Times New Roman" w:cs="Times New Roman"/>
          <w:sz w:val="28"/>
          <w:szCs w:val="28"/>
        </w:rPr>
        <w:t xml:space="preserve"> </w:t>
      </w:r>
      <w:r w:rsidRPr="00757B29">
        <w:rPr>
          <w:rFonts w:ascii="Times New Roman" w:hAnsi="Times New Roman" w:cs="Times New Roman"/>
          <w:b/>
          <w:i/>
          <w:sz w:val="28"/>
          <w:szCs w:val="28"/>
        </w:rPr>
        <w:t>2</w:t>
      </w:r>
      <w:r w:rsidRPr="00757B29">
        <w:rPr>
          <w:rFonts w:ascii="Times New Roman" w:hAnsi="Times New Roman" w:cs="Times New Roman"/>
          <w:sz w:val="28"/>
          <w:szCs w:val="28"/>
        </w:rPr>
        <w:t xml:space="preserve"> муниципальными образованиями (</w:t>
      </w:r>
      <w:proofErr w:type="spellStart"/>
      <w:r w:rsidRPr="00757B29">
        <w:rPr>
          <w:rFonts w:ascii="Times New Roman" w:hAnsi="Times New Roman" w:cs="Times New Roman"/>
          <w:sz w:val="28"/>
          <w:szCs w:val="28"/>
        </w:rPr>
        <w:t>Нижнетуринским</w:t>
      </w:r>
      <w:proofErr w:type="spellEnd"/>
      <w:r w:rsidRPr="00757B29">
        <w:rPr>
          <w:rFonts w:ascii="Times New Roman" w:hAnsi="Times New Roman" w:cs="Times New Roman"/>
          <w:sz w:val="28"/>
          <w:szCs w:val="28"/>
        </w:rPr>
        <w:t xml:space="preserve"> и</w:t>
      </w:r>
      <w:r w:rsidR="00C92C8E" w:rsidRPr="00757B29">
        <w:rPr>
          <w:rFonts w:ascii="Times New Roman" w:hAnsi="Times New Roman" w:cs="Times New Roman"/>
          <w:sz w:val="28"/>
          <w:szCs w:val="28"/>
        </w:rPr>
        <w:t xml:space="preserve"> </w:t>
      </w:r>
      <w:proofErr w:type="spellStart"/>
      <w:r w:rsidR="00C92C8E" w:rsidRPr="00757B29">
        <w:rPr>
          <w:rFonts w:ascii="Times New Roman" w:hAnsi="Times New Roman" w:cs="Times New Roman"/>
          <w:sz w:val="28"/>
          <w:szCs w:val="28"/>
        </w:rPr>
        <w:t>Ивдельским</w:t>
      </w:r>
      <w:proofErr w:type="spellEnd"/>
      <w:r w:rsidR="00C92C8E" w:rsidRPr="00757B29">
        <w:rPr>
          <w:rFonts w:ascii="Times New Roman" w:hAnsi="Times New Roman" w:cs="Times New Roman"/>
          <w:sz w:val="28"/>
          <w:szCs w:val="28"/>
        </w:rPr>
        <w:t xml:space="preserve"> городскими округами</w:t>
      </w:r>
      <w:r w:rsidRPr="00757B29">
        <w:rPr>
          <w:rFonts w:ascii="Times New Roman" w:hAnsi="Times New Roman" w:cs="Times New Roman"/>
          <w:sz w:val="28"/>
          <w:szCs w:val="28"/>
        </w:rPr>
        <w:t>).</w:t>
      </w:r>
    </w:p>
    <w:p w:rsidR="00D6123F" w:rsidRPr="00D6123F" w:rsidRDefault="00CB7444" w:rsidP="00D6123F">
      <w:pPr>
        <w:spacing w:line="312" w:lineRule="auto"/>
        <w:ind w:firstLine="539"/>
        <w:rPr>
          <w:rFonts w:ascii="Times New Roman" w:hAnsi="Times New Roman" w:cs="Times New Roman"/>
          <w:b/>
          <w:bCs/>
          <w:iCs/>
          <w:sz w:val="28"/>
          <w:szCs w:val="28"/>
        </w:rPr>
      </w:pPr>
      <w:r w:rsidRPr="00757B29">
        <w:rPr>
          <w:rFonts w:ascii="Times New Roman" w:hAnsi="Times New Roman" w:cs="Times New Roman"/>
          <w:bCs/>
          <w:iCs/>
          <w:sz w:val="28"/>
          <w:szCs w:val="28"/>
        </w:rPr>
        <w:t>В 201</w:t>
      </w:r>
      <w:r w:rsidR="000E1711" w:rsidRPr="00757B29">
        <w:rPr>
          <w:rFonts w:ascii="Times New Roman" w:hAnsi="Times New Roman" w:cs="Times New Roman"/>
          <w:bCs/>
          <w:iCs/>
          <w:sz w:val="28"/>
          <w:szCs w:val="28"/>
        </w:rPr>
        <w:t>7</w:t>
      </w:r>
      <w:r w:rsidRPr="00757B29">
        <w:rPr>
          <w:rFonts w:ascii="Times New Roman" w:hAnsi="Times New Roman" w:cs="Times New Roman"/>
          <w:bCs/>
          <w:iCs/>
          <w:sz w:val="28"/>
          <w:szCs w:val="28"/>
        </w:rPr>
        <w:t xml:space="preserve"> году Департаментом рассмотрено </w:t>
      </w:r>
      <w:r w:rsidR="00FF257D" w:rsidRPr="00757B29">
        <w:rPr>
          <w:rFonts w:ascii="Times New Roman" w:hAnsi="Times New Roman" w:cs="Times New Roman"/>
          <w:b/>
          <w:bCs/>
          <w:i/>
          <w:iCs/>
          <w:sz w:val="28"/>
          <w:szCs w:val="28"/>
        </w:rPr>
        <w:t xml:space="preserve">28 </w:t>
      </w:r>
      <w:r w:rsidRPr="00757B29">
        <w:rPr>
          <w:rFonts w:ascii="Times New Roman" w:hAnsi="Times New Roman" w:cs="Times New Roman"/>
          <w:bCs/>
          <w:iCs/>
          <w:sz w:val="28"/>
          <w:szCs w:val="28"/>
        </w:rPr>
        <w:t xml:space="preserve">заявок от муниципальных </w:t>
      </w:r>
      <w:r w:rsidRPr="00757B29">
        <w:rPr>
          <w:rFonts w:ascii="Times New Roman" w:hAnsi="Times New Roman" w:cs="Times New Roman"/>
          <w:bCs/>
          <w:iCs/>
          <w:sz w:val="28"/>
          <w:szCs w:val="28"/>
        </w:rPr>
        <w:lastRenderedPageBreak/>
        <w:t xml:space="preserve">заказчиков с суммой начальных (максимальных) цен контрактов </w:t>
      </w:r>
      <w:r w:rsidR="00FF257D" w:rsidRPr="00757B29">
        <w:rPr>
          <w:rFonts w:ascii="Times New Roman" w:hAnsi="Times New Roman" w:cs="Times New Roman"/>
          <w:b/>
          <w:bCs/>
          <w:i/>
          <w:iCs/>
          <w:sz w:val="28"/>
          <w:szCs w:val="28"/>
        </w:rPr>
        <w:t xml:space="preserve">2 850,17 </w:t>
      </w:r>
      <w:r w:rsidRPr="00757B29">
        <w:rPr>
          <w:rFonts w:ascii="Times New Roman" w:hAnsi="Times New Roman" w:cs="Times New Roman"/>
          <w:bCs/>
          <w:i/>
          <w:iCs/>
          <w:sz w:val="28"/>
          <w:szCs w:val="28"/>
        </w:rPr>
        <w:t xml:space="preserve"> </w:t>
      </w:r>
      <w:r w:rsidRPr="00757B29">
        <w:rPr>
          <w:rFonts w:ascii="Times New Roman" w:hAnsi="Times New Roman" w:cs="Times New Roman"/>
          <w:b/>
          <w:bCs/>
          <w:i/>
          <w:iCs/>
          <w:sz w:val="28"/>
          <w:szCs w:val="28"/>
        </w:rPr>
        <w:t>млн. рублей</w:t>
      </w:r>
      <w:r w:rsidRPr="00757B29">
        <w:rPr>
          <w:rFonts w:ascii="Times New Roman" w:hAnsi="Times New Roman" w:cs="Times New Roman"/>
          <w:bCs/>
          <w:iCs/>
          <w:sz w:val="28"/>
          <w:szCs w:val="28"/>
        </w:rPr>
        <w:t xml:space="preserve">. </w:t>
      </w:r>
      <w:r w:rsidR="00D6123F" w:rsidRPr="00D6123F">
        <w:rPr>
          <w:rFonts w:ascii="Times New Roman" w:hAnsi="Times New Roman" w:cs="Times New Roman"/>
          <w:bCs/>
          <w:iCs/>
          <w:sz w:val="28"/>
          <w:szCs w:val="28"/>
        </w:rPr>
        <w:t xml:space="preserve">При рассмотрении заявок муниципальных заказчиков Свердловской области Департаментом выявлены нарушения требований законодательства в сфере закупок в </w:t>
      </w:r>
      <w:r w:rsidR="00D6123F" w:rsidRPr="00D6123F">
        <w:rPr>
          <w:rFonts w:ascii="Times New Roman" w:hAnsi="Times New Roman" w:cs="Times New Roman"/>
          <w:b/>
          <w:bCs/>
          <w:i/>
          <w:iCs/>
          <w:sz w:val="28"/>
          <w:szCs w:val="28"/>
        </w:rPr>
        <w:t>100%</w:t>
      </w:r>
      <w:r w:rsidR="00D6123F" w:rsidRPr="00D6123F">
        <w:rPr>
          <w:rFonts w:ascii="Times New Roman" w:hAnsi="Times New Roman" w:cs="Times New Roman"/>
          <w:bCs/>
          <w:iCs/>
          <w:sz w:val="28"/>
          <w:szCs w:val="28"/>
        </w:rPr>
        <w:t xml:space="preserve"> заявок. </w:t>
      </w:r>
    </w:p>
    <w:p w:rsidR="00CB7444" w:rsidRPr="00757B29" w:rsidRDefault="00CB7444" w:rsidP="00613955">
      <w:pPr>
        <w:spacing w:line="312" w:lineRule="auto"/>
        <w:ind w:firstLine="539"/>
        <w:rPr>
          <w:rFonts w:ascii="Times New Roman" w:hAnsi="Times New Roman" w:cs="Times New Roman"/>
          <w:b/>
          <w:bCs/>
          <w:i/>
          <w:iCs/>
          <w:sz w:val="28"/>
          <w:szCs w:val="28"/>
        </w:rPr>
      </w:pPr>
      <w:r w:rsidRPr="00757B29">
        <w:rPr>
          <w:rFonts w:ascii="Times New Roman" w:hAnsi="Times New Roman" w:cs="Times New Roman"/>
          <w:bCs/>
          <w:iCs/>
          <w:sz w:val="28"/>
          <w:szCs w:val="28"/>
        </w:rPr>
        <w:t>Самая крупная закупка – у Администрации муниципального образования «</w:t>
      </w:r>
      <w:r w:rsidR="00FF257D" w:rsidRPr="00757B29">
        <w:rPr>
          <w:rFonts w:ascii="Times New Roman" w:hAnsi="Times New Roman" w:cs="Times New Roman"/>
          <w:bCs/>
          <w:iCs/>
          <w:sz w:val="28"/>
          <w:szCs w:val="28"/>
        </w:rPr>
        <w:t>муниципальное казенное учреждение «Управление жилищно-коммунального хозяйства и энергетики» городского округа Красноуральск</w:t>
      </w:r>
      <w:r w:rsidRPr="00757B29">
        <w:rPr>
          <w:rFonts w:ascii="Times New Roman" w:hAnsi="Times New Roman" w:cs="Times New Roman"/>
          <w:bCs/>
          <w:iCs/>
          <w:sz w:val="28"/>
          <w:szCs w:val="28"/>
        </w:rPr>
        <w:t xml:space="preserve">»: </w:t>
      </w:r>
      <w:r w:rsidR="00AD6A21">
        <w:rPr>
          <w:rFonts w:ascii="Times New Roman" w:hAnsi="Times New Roman" w:cs="Times New Roman"/>
          <w:bCs/>
          <w:iCs/>
          <w:sz w:val="28"/>
          <w:szCs w:val="28"/>
        </w:rPr>
        <w:t xml:space="preserve">закупка </w:t>
      </w:r>
      <w:r w:rsidRPr="00757B29">
        <w:rPr>
          <w:rFonts w:ascii="Times New Roman" w:hAnsi="Times New Roman" w:cs="Times New Roman"/>
          <w:bCs/>
          <w:iCs/>
          <w:sz w:val="28"/>
          <w:szCs w:val="28"/>
        </w:rPr>
        <w:t xml:space="preserve">на </w:t>
      </w:r>
      <w:r w:rsidRPr="00757B29">
        <w:rPr>
          <w:rFonts w:ascii="Times New Roman" w:hAnsi="Times New Roman" w:cs="Times New Roman"/>
          <w:b/>
          <w:bCs/>
          <w:i/>
          <w:iCs/>
          <w:sz w:val="28"/>
          <w:szCs w:val="28"/>
        </w:rPr>
        <w:t>«</w:t>
      </w:r>
      <w:r w:rsidR="006E779C" w:rsidRPr="00757B29">
        <w:rPr>
          <w:rFonts w:ascii="Times New Roman" w:hAnsi="Times New Roman" w:cs="Times New Roman"/>
          <w:bCs/>
          <w:i/>
          <w:iCs/>
          <w:sz w:val="28"/>
          <w:szCs w:val="28"/>
        </w:rPr>
        <w:t xml:space="preserve">Сооружения биологической очистки бытовых сточных вод, производительностью 7000 </w:t>
      </w:r>
      <w:proofErr w:type="spellStart"/>
      <w:r w:rsidR="006E779C" w:rsidRPr="00757B29">
        <w:rPr>
          <w:rFonts w:ascii="Times New Roman" w:hAnsi="Times New Roman" w:cs="Times New Roman"/>
          <w:bCs/>
          <w:i/>
          <w:iCs/>
          <w:sz w:val="28"/>
          <w:szCs w:val="28"/>
        </w:rPr>
        <w:t>куб</w:t>
      </w:r>
      <w:proofErr w:type="gramStart"/>
      <w:r w:rsidR="006E779C" w:rsidRPr="00757B29">
        <w:rPr>
          <w:rFonts w:ascii="Times New Roman" w:hAnsi="Times New Roman" w:cs="Times New Roman"/>
          <w:bCs/>
          <w:i/>
          <w:iCs/>
          <w:sz w:val="28"/>
          <w:szCs w:val="28"/>
        </w:rPr>
        <w:t>.м</w:t>
      </w:r>
      <w:proofErr w:type="spellEnd"/>
      <w:proofErr w:type="gramEnd"/>
      <w:r w:rsidR="006E779C" w:rsidRPr="00757B29">
        <w:rPr>
          <w:rFonts w:ascii="Times New Roman" w:hAnsi="Times New Roman" w:cs="Times New Roman"/>
          <w:bCs/>
          <w:i/>
          <w:iCs/>
          <w:sz w:val="28"/>
          <w:szCs w:val="28"/>
        </w:rPr>
        <w:t>/сутки</w:t>
      </w:r>
      <w:r w:rsidRPr="00757B29">
        <w:rPr>
          <w:rFonts w:ascii="Times New Roman" w:hAnsi="Times New Roman" w:cs="Times New Roman"/>
          <w:bCs/>
          <w:i/>
          <w:iCs/>
          <w:sz w:val="28"/>
          <w:szCs w:val="28"/>
        </w:rPr>
        <w:t xml:space="preserve">» </w:t>
      </w:r>
      <w:r w:rsidRPr="00757B29">
        <w:rPr>
          <w:rFonts w:ascii="Times New Roman" w:hAnsi="Times New Roman" w:cs="Times New Roman"/>
          <w:bCs/>
          <w:iCs/>
          <w:sz w:val="28"/>
          <w:szCs w:val="28"/>
        </w:rPr>
        <w:t>с начальной (максимальной) ценой контракта</w:t>
      </w:r>
      <w:r w:rsidRPr="00757B29">
        <w:rPr>
          <w:rFonts w:ascii="Times New Roman" w:hAnsi="Times New Roman" w:cs="Times New Roman"/>
          <w:bCs/>
          <w:i/>
          <w:iCs/>
          <w:sz w:val="28"/>
          <w:szCs w:val="28"/>
        </w:rPr>
        <w:t xml:space="preserve"> </w:t>
      </w:r>
      <w:r w:rsidR="006E779C" w:rsidRPr="00757B29">
        <w:rPr>
          <w:rFonts w:ascii="Times New Roman" w:hAnsi="Times New Roman" w:cs="Times New Roman"/>
          <w:b/>
          <w:bCs/>
          <w:i/>
          <w:iCs/>
          <w:sz w:val="28"/>
          <w:szCs w:val="28"/>
        </w:rPr>
        <w:t>556,2</w:t>
      </w:r>
      <w:r w:rsidRPr="00757B29">
        <w:rPr>
          <w:rFonts w:ascii="Times New Roman" w:hAnsi="Times New Roman" w:cs="Times New Roman"/>
          <w:b/>
          <w:bCs/>
          <w:i/>
          <w:iCs/>
          <w:sz w:val="28"/>
          <w:szCs w:val="28"/>
        </w:rPr>
        <w:t xml:space="preserve"> млн. рублей.</w:t>
      </w:r>
    </w:p>
    <w:p w:rsidR="00CB7444" w:rsidRPr="00757B29" w:rsidRDefault="00CB7444" w:rsidP="00613955">
      <w:pPr>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В целях организации проведения совместных конкурсов и аукционов Департаментом разработана и доведена до сведения заказчиков примерная форма соглашения о проведении совместных конкурсов (аукционов</w:t>
      </w:r>
      <w:proofErr w:type="gramStart"/>
      <w:r w:rsidRPr="00757B29">
        <w:rPr>
          <w:rFonts w:ascii="Times New Roman" w:hAnsi="Times New Roman" w:cs="Times New Roman"/>
          <w:sz w:val="28"/>
          <w:szCs w:val="28"/>
        </w:rPr>
        <w:t>)п</w:t>
      </w:r>
      <w:proofErr w:type="gramEnd"/>
      <w:r w:rsidRPr="00757B29">
        <w:rPr>
          <w:rFonts w:ascii="Times New Roman" w:hAnsi="Times New Roman" w:cs="Times New Roman"/>
          <w:sz w:val="28"/>
          <w:szCs w:val="28"/>
        </w:rPr>
        <w:t>ри осуществлении закупок одних и тех же товаров, работ, услуг.</w:t>
      </w:r>
    </w:p>
    <w:p w:rsidR="00CB7444" w:rsidRPr="00757B29" w:rsidRDefault="00CB7444" w:rsidP="00613955">
      <w:pPr>
        <w:spacing w:line="312" w:lineRule="auto"/>
        <w:ind w:firstLine="539"/>
        <w:rPr>
          <w:rFonts w:ascii="Times New Roman" w:hAnsi="Times New Roman" w:cs="Times New Roman"/>
          <w:bCs/>
          <w:iCs/>
          <w:sz w:val="28"/>
          <w:szCs w:val="28"/>
        </w:rPr>
      </w:pPr>
      <w:r w:rsidRPr="00757B29">
        <w:rPr>
          <w:rFonts w:ascii="Times New Roman" w:hAnsi="Times New Roman" w:cs="Times New Roman"/>
          <w:sz w:val="28"/>
          <w:szCs w:val="28"/>
        </w:rPr>
        <w:t>В 201</w:t>
      </w:r>
      <w:r w:rsidR="000E1711" w:rsidRPr="00757B29">
        <w:rPr>
          <w:rFonts w:ascii="Times New Roman" w:hAnsi="Times New Roman" w:cs="Times New Roman"/>
          <w:sz w:val="28"/>
          <w:szCs w:val="28"/>
        </w:rPr>
        <w:t>7</w:t>
      </w:r>
      <w:r w:rsidRPr="00757B29">
        <w:rPr>
          <w:rFonts w:ascii="Times New Roman" w:hAnsi="Times New Roman" w:cs="Times New Roman"/>
          <w:sz w:val="28"/>
          <w:szCs w:val="28"/>
        </w:rPr>
        <w:t xml:space="preserve"> году Департаментом проведен </w:t>
      </w:r>
      <w:r w:rsidR="000E1711" w:rsidRPr="00757B29">
        <w:rPr>
          <w:rFonts w:ascii="Times New Roman" w:hAnsi="Times New Roman" w:cs="Times New Roman"/>
          <w:b/>
          <w:i/>
          <w:sz w:val="28"/>
          <w:szCs w:val="28"/>
        </w:rPr>
        <w:t>81</w:t>
      </w:r>
      <w:r w:rsidRPr="00757B29">
        <w:rPr>
          <w:rFonts w:ascii="Times New Roman" w:hAnsi="Times New Roman" w:cs="Times New Roman"/>
          <w:sz w:val="28"/>
          <w:szCs w:val="28"/>
        </w:rPr>
        <w:t xml:space="preserve"> совместны</w:t>
      </w:r>
      <w:r w:rsidR="000E1711" w:rsidRPr="00757B29">
        <w:rPr>
          <w:rFonts w:ascii="Times New Roman" w:hAnsi="Times New Roman" w:cs="Times New Roman"/>
          <w:sz w:val="28"/>
          <w:szCs w:val="28"/>
        </w:rPr>
        <w:t>й</w:t>
      </w:r>
      <w:r w:rsidR="00F86038" w:rsidRPr="00757B29">
        <w:rPr>
          <w:rFonts w:ascii="Times New Roman" w:hAnsi="Times New Roman" w:cs="Times New Roman"/>
          <w:sz w:val="28"/>
          <w:szCs w:val="28"/>
        </w:rPr>
        <w:t xml:space="preserve"> электронный</w:t>
      </w:r>
      <w:r w:rsidRPr="00757B29">
        <w:rPr>
          <w:rFonts w:ascii="Times New Roman" w:hAnsi="Times New Roman" w:cs="Times New Roman"/>
          <w:sz w:val="28"/>
          <w:szCs w:val="28"/>
        </w:rPr>
        <w:t xml:space="preserve"> аукцион </w:t>
      </w:r>
      <w:r w:rsidR="000E1711" w:rsidRPr="00757B29">
        <w:rPr>
          <w:rFonts w:ascii="Times New Roman" w:hAnsi="Times New Roman" w:cs="Times New Roman"/>
          <w:bCs/>
          <w:iCs/>
          <w:sz w:val="28"/>
          <w:szCs w:val="28"/>
        </w:rPr>
        <w:t xml:space="preserve">на поставку лекарственных препаратов для нужд подведомственных Министерству </w:t>
      </w:r>
      <w:r w:rsidR="000E1711" w:rsidRPr="00757B29">
        <w:rPr>
          <w:rFonts w:ascii="Times New Roman" w:hAnsi="Times New Roman" w:cs="Times New Roman"/>
          <w:sz w:val="28"/>
          <w:szCs w:val="28"/>
        </w:rPr>
        <w:t xml:space="preserve">здравоохранения Свердловской области учреждений </w:t>
      </w:r>
      <w:r w:rsidR="000E1711" w:rsidRPr="00757B29">
        <w:rPr>
          <w:rFonts w:ascii="Times New Roman" w:hAnsi="Times New Roman" w:cs="Times New Roman"/>
          <w:bCs/>
          <w:iCs/>
          <w:sz w:val="28"/>
          <w:szCs w:val="28"/>
        </w:rPr>
        <w:t xml:space="preserve">с общей начальной (максимальной) ценой контрактов </w:t>
      </w:r>
      <w:r w:rsidRPr="00757B29">
        <w:rPr>
          <w:rFonts w:ascii="Times New Roman" w:hAnsi="Times New Roman" w:cs="Times New Roman"/>
          <w:sz w:val="28"/>
          <w:szCs w:val="28"/>
        </w:rPr>
        <w:t xml:space="preserve">на сумму </w:t>
      </w:r>
      <w:r w:rsidR="000E1711" w:rsidRPr="00757B29">
        <w:rPr>
          <w:rFonts w:ascii="Times New Roman" w:hAnsi="Times New Roman" w:cs="Times New Roman"/>
          <w:b/>
          <w:i/>
          <w:sz w:val="28"/>
          <w:szCs w:val="28"/>
        </w:rPr>
        <w:t xml:space="preserve">370,02 </w:t>
      </w:r>
      <w:r w:rsidRPr="00757B29">
        <w:rPr>
          <w:rFonts w:ascii="Times New Roman" w:hAnsi="Times New Roman" w:cs="Times New Roman"/>
          <w:b/>
          <w:i/>
          <w:sz w:val="28"/>
          <w:szCs w:val="28"/>
        </w:rPr>
        <w:t xml:space="preserve"> </w:t>
      </w:r>
      <w:r w:rsidR="00E101F9">
        <w:rPr>
          <w:rFonts w:ascii="Times New Roman" w:hAnsi="Times New Roman" w:cs="Times New Roman"/>
          <w:b/>
          <w:i/>
          <w:sz w:val="28"/>
          <w:szCs w:val="28"/>
        </w:rPr>
        <w:t>млн. рублей</w:t>
      </w:r>
      <w:r w:rsidRPr="00757B29">
        <w:rPr>
          <w:rFonts w:ascii="Times New Roman" w:hAnsi="Times New Roman" w:cs="Times New Roman"/>
          <w:sz w:val="28"/>
          <w:szCs w:val="28"/>
        </w:rPr>
        <w:t xml:space="preserve"> </w:t>
      </w:r>
      <w:r w:rsidRPr="00757B29">
        <w:rPr>
          <w:rFonts w:ascii="Times New Roman" w:hAnsi="Times New Roman" w:cs="Times New Roman"/>
          <w:i/>
          <w:sz w:val="28"/>
          <w:szCs w:val="28"/>
        </w:rPr>
        <w:t>(за 201</w:t>
      </w:r>
      <w:r w:rsidR="000E1711" w:rsidRPr="00757B29">
        <w:rPr>
          <w:rFonts w:ascii="Times New Roman" w:hAnsi="Times New Roman" w:cs="Times New Roman"/>
          <w:i/>
          <w:sz w:val="28"/>
          <w:szCs w:val="28"/>
        </w:rPr>
        <w:t>6</w:t>
      </w:r>
      <w:r w:rsidRPr="00757B29">
        <w:rPr>
          <w:rFonts w:ascii="Times New Roman" w:hAnsi="Times New Roman" w:cs="Times New Roman"/>
          <w:i/>
          <w:sz w:val="28"/>
          <w:szCs w:val="28"/>
        </w:rPr>
        <w:t xml:space="preserve"> год – </w:t>
      </w:r>
      <w:r w:rsidR="000E1711" w:rsidRPr="00757B29">
        <w:rPr>
          <w:rFonts w:ascii="Times New Roman" w:hAnsi="Times New Roman" w:cs="Times New Roman"/>
          <w:i/>
          <w:sz w:val="28"/>
          <w:szCs w:val="28"/>
        </w:rPr>
        <w:t>24</w:t>
      </w:r>
      <w:r w:rsidRPr="00757B29">
        <w:rPr>
          <w:rFonts w:ascii="Times New Roman" w:hAnsi="Times New Roman" w:cs="Times New Roman"/>
          <w:i/>
          <w:sz w:val="28"/>
          <w:szCs w:val="28"/>
        </w:rPr>
        <w:t xml:space="preserve"> совместны</w:t>
      </w:r>
      <w:r w:rsidR="00443AFF">
        <w:rPr>
          <w:rFonts w:ascii="Times New Roman" w:hAnsi="Times New Roman" w:cs="Times New Roman"/>
          <w:i/>
          <w:sz w:val="28"/>
          <w:szCs w:val="28"/>
        </w:rPr>
        <w:t>х</w:t>
      </w:r>
      <w:r w:rsidRPr="00757B29">
        <w:rPr>
          <w:rFonts w:ascii="Times New Roman" w:hAnsi="Times New Roman" w:cs="Times New Roman"/>
          <w:i/>
          <w:sz w:val="28"/>
          <w:szCs w:val="28"/>
        </w:rPr>
        <w:t xml:space="preserve"> аукцион</w:t>
      </w:r>
      <w:r w:rsidR="00443AFF">
        <w:rPr>
          <w:rFonts w:ascii="Times New Roman" w:hAnsi="Times New Roman" w:cs="Times New Roman"/>
          <w:i/>
          <w:sz w:val="28"/>
          <w:szCs w:val="28"/>
        </w:rPr>
        <w:t xml:space="preserve">а </w:t>
      </w:r>
      <w:r w:rsidRPr="00757B29">
        <w:rPr>
          <w:rFonts w:ascii="Times New Roman" w:hAnsi="Times New Roman" w:cs="Times New Roman"/>
          <w:i/>
          <w:sz w:val="28"/>
          <w:szCs w:val="28"/>
        </w:rPr>
        <w:t xml:space="preserve"> на сумму </w:t>
      </w:r>
      <w:r w:rsidR="000E1711" w:rsidRPr="00757B29">
        <w:rPr>
          <w:rFonts w:ascii="Times New Roman" w:hAnsi="Times New Roman" w:cs="Times New Roman"/>
          <w:i/>
          <w:sz w:val="28"/>
          <w:szCs w:val="28"/>
        </w:rPr>
        <w:t>271,9</w:t>
      </w:r>
      <w:r w:rsidRPr="00757B29">
        <w:rPr>
          <w:rFonts w:ascii="Times New Roman" w:hAnsi="Times New Roman" w:cs="Times New Roman"/>
          <w:i/>
          <w:sz w:val="28"/>
          <w:szCs w:val="28"/>
        </w:rPr>
        <w:t xml:space="preserve"> </w:t>
      </w:r>
      <w:r w:rsidR="00E101F9">
        <w:rPr>
          <w:rFonts w:ascii="Times New Roman" w:hAnsi="Times New Roman" w:cs="Times New Roman"/>
          <w:i/>
          <w:sz w:val="28"/>
          <w:szCs w:val="28"/>
        </w:rPr>
        <w:t>млн. рублей</w:t>
      </w:r>
      <w:r w:rsidRPr="00757B29">
        <w:rPr>
          <w:rFonts w:ascii="Times New Roman" w:hAnsi="Times New Roman" w:cs="Times New Roman"/>
          <w:i/>
          <w:sz w:val="28"/>
          <w:szCs w:val="28"/>
        </w:rPr>
        <w:t>)</w:t>
      </w:r>
      <w:r w:rsidRPr="00757B29">
        <w:rPr>
          <w:rFonts w:ascii="Times New Roman" w:hAnsi="Times New Roman" w:cs="Times New Roman"/>
          <w:sz w:val="28"/>
          <w:szCs w:val="28"/>
        </w:rPr>
        <w:t xml:space="preserve">. </w:t>
      </w:r>
    </w:p>
    <w:p w:rsidR="00CB7444" w:rsidRDefault="00CB7444" w:rsidP="00613955">
      <w:pPr>
        <w:spacing w:line="312" w:lineRule="auto"/>
        <w:ind w:firstLine="539"/>
        <w:rPr>
          <w:rFonts w:ascii="Times New Roman" w:hAnsi="Times New Roman" w:cs="Times New Roman"/>
          <w:bCs/>
          <w:iCs/>
          <w:sz w:val="28"/>
          <w:szCs w:val="28"/>
        </w:rPr>
      </w:pPr>
      <w:r w:rsidRPr="00757B29">
        <w:rPr>
          <w:rFonts w:ascii="Times New Roman" w:hAnsi="Times New Roman" w:cs="Times New Roman"/>
          <w:bCs/>
          <w:iCs/>
          <w:sz w:val="28"/>
          <w:szCs w:val="28"/>
        </w:rPr>
        <w:t xml:space="preserve">Наблюдается </w:t>
      </w:r>
      <w:r w:rsidR="000E1711" w:rsidRPr="00757B29">
        <w:rPr>
          <w:rFonts w:ascii="Times New Roman" w:hAnsi="Times New Roman" w:cs="Times New Roman"/>
          <w:bCs/>
          <w:iCs/>
          <w:sz w:val="28"/>
          <w:szCs w:val="28"/>
        </w:rPr>
        <w:t xml:space="preserve">существенное увеличение </w:t>
      </w:r>
      <w:r w:rsidRPr="00757B29">
        <w:rPr>
          <w:rFonts w:ascii="Times New Roman" w:hAnsi="Times New Roman" w:cs="Times New Roman"/>
          <w:bCs/>
          <w:iCs/>
          <w:sz w:val="28"/>
          <w:szCs w:val="28"/>
        </w:rPr>
        <w:t xml:space="preserve"> количества проводимых совместных торгов, однако следует отметить, что проведение таких процедур </w:t>
      </w:r>
      <w:proofErr w:type="gramStart"/>
      <w:r w:rsidR="000E1711" w:rsidRPr="00757B29">
        <w:rPr>
          <w:rFonts w:ascii="Times New Roman" w:hAnsi="Times New Roman" w:cs="Times New Roman"/>
          <w:bCs/>
          <w:iCs/>
          <w:sz w:val="28"/>
          <w:szCs w:val="28"/>
        </w:rPr>
        <w:t>может</w:t>
      </w:r>
      <w:proofErr w:type="gramEnd"/>
      <w:r w:rsidR="000E1711" w:rsidRPr="00757B29">
        <w:rPr>
          <w:rFonts w:ascii="Times New Roman" w:hAnsi="Times New Roman" w:cs="Times New Roman"/>
          <w:bCs/>
          <w:iCs/>
          <w:sz w:val="28"/>
          <w:szCs w:val="28"/>
        </w:rPr>
        <w:t xml:space="preserve"> </w:t>
      </w:r>
      <w:r w:rsidRPr="00757B29">
        <w:rPr>
          <w:rFonts w:ascii="Times New Roman" w:hAnsi="Times New Roman" w:cs="Times New Roman"/>
          <w:bCs/>
          <w:iCs/>
          <w:sz w:val="28"/>
          <w:szCs w:val="28"/>
        </w:rPr>
        <w:t xml:space="preserve"> является </w:t>
      </w:r>
      <w:r w:rsidR="000E1711" w:rsidRPr="00757B29">
        <w:rPr>
          <w:rFonts w:ascii="Times New Roman" w:hAnsi="Times New Roman" w:cs="Times New Roman"/>
          <w:bCs/>
          <w:iCs/>
          <w:sz w:val="28"/>
          <w:szCs w:val="28"/>
        </w:rPr>
        <w:t xml:space="preserve">не </w:t>
      </w:r>
      <w:r w:rsidRPr="00757B29">
        <w:rPr>
          <w:rFonts w:ascii="Times New Roman" w:hAnsi="Times New Roman" w:cs="Times New Roman"/>
          <w:bCs/>
          <w:iCs/>
          <w:sz w:val="28"/>
          <w:szCs w:val="28"/>
        </w:rPr>
        <w:t>эффективным по отношению к</w:t>
      </w:r>
      <w:r w:rsidR="000E1711" w:rsidRPr="00757B29">
        <w:rPr>
          <w:rFonts w:ascii="Times New Roman" w:hAnsi="Times New Roman" w:cs="Times New Roman"/>
          <w:bCs/>
          <w:iCs/>
          <w:sz w:val="28"/>
          <w:szCs w:val="28"/>
        </w:rPr>
        <w:t xml:space="preserve"> иным</w:t>
      </w:r>
      <w:r w:rsidRPr="00757B29">
        <w:rPr>
          <w:rFonts w:ascii="Times New Roman" w:hAnsi="Times New Roman" w:cs="Times New Roman"/>
          <w:bCs/>
          <w:iCs/>
          <w:sz w:val="28"/>
          <w:szCs w:val="28"/>
        </w:rPr>
        <w:t xml:space="preserve"> группам товаров, работ, услуг. </w:t>
      </w:r>
    </w:p>
    <w:p w:rsidR="003D43C0" w:rsidRPr="003D43C0" w:rsidRDefault="003D43C0" w:rsidP="003D43C0">
      <w:pPr>
        <w:spacing w:line="312" w:lineRule="auto"/>
        <w:ind w:firstLine="539"/>
        <w:rPr>
          <w:rFonts w:ascii="Times New Roman" w:hAnsi="Times New Roman" w:cs="Times New Roman"/>
          <w:bCs/>
          <w:iCs/>
          <w:sz w:val="28"/>
          <w:szCs w:val="28"/>
        </w:rPr>
      </w:pPr>
      <w:r>
        <w:rPr>
          <w:rFonts w:ascii="Times New Roman" w:hAnsi="Times New Roman" w:cs="Times New Roman"/>
          <w:bCs/>
          <w:iCs/>
          <w:sz w:val="28"/>
          <w:szCs w:val="28"/>
        </w:rPr>
        <w:t xml:space="preserve">В рамках методической работы Департаментом </w:t>
      </w:r>
      <w:r w:rsidR="0093682B">
        <w:rPr>
          <w:rFonts w:ascii="Times New Roman" w:hAnsi="Times New Roman" w:cs="Times New Roman"/>
          <w:bCs/>
          <w:iCs/>
          <w:sz w:val="28"/>
          <w:szCs w:val="28"/>
        </w:rPr>
        <w:t>о</w:t>
      </w:r>
      <w:r w:rsidR="0093682B" w:rsidRPr="003D43C0">
        <w:rPr>
          <w:rFonts w:ascii="Times New Roman" w:hAnsi="Times New Roman" w:cs="Times New Roman"/>
          <w:bCs/>
          <w:iCs/>
          <w:sz w:val="28"/>
          <w:szCs w:val="28"/>
        </w:rPr>
        <w:t>существлялась</w:t>
      </w:r>
      <w:r w:rsidRPr="003D43C0">
        <w:rPr>
          <w:rFonts w:ascii="Times New Roman" w:hAnsi="Times New Roman" w:cs="Times New Roman"/>
          <w:bCs/>
          <w:iCs/>
          <w:sz w:val="28"/>
          <w:szCs w:val="28"/>
        </w:rPr>
        <w:t xml:space="preserve"> работа ежедневной «горячей линии» для консультирования граждан и представителей заказчиков по вопросам применения законодательства о контрактной системе. За указанный период Департаментом были рассмотрены 45 письменных и 450 устных обращений граждан по вопросам применения законодательства о контрактной системе. </w:t>
      </w:r>
    </w:p>
    <w:p w:rsidR="003D43C0" w:rsidRPr="003D43C0" w:rsidRDefault="003D43C0" w:rsidP="003D43C0">
      <w:pPr>
        <w:spacing w:line="312" w:lineRule="auto"/>
        <w:ind w:firstLine="539"/>
        <w:rPr>
          <w:rFonts w:ascii="Times New Roman" w:hAnsi="Times New Roman" w:cs="Times New Roman"/>
          <w:bCs/>
          <w:iCs/>
          <w:sz w:val="28"/>
          <w:szCs w:val="28"/>
        </w:rPr>
      </w:pPr>
      <w:r w:rsidRPr="003D43C0">
        <w:rPr>
          <w:rFonts w:ascii="Times New Roman" w:hAnsi="Times New Roman" w:cs="Times New Roman"/>
          <w:bCs/>
          <w:iCs/>
          <w:sz w:val="28"/>
          <w:szCs w:val="28"/>
        </w:rPr>
        <w:t>В адрес государственных и муниципальных заказчиков Свердловской области направлены 16 информационных писем с разъяснениями требований законодательства в сфере закупок товаров, работ, услуг.</w:t>
      </w:r>
    </w:p>
    <w:p w:rsidR="003D43C0" w:rsidRPr="003D43C0" w:rsidRDefault="003D43C0" w:rsidP="003D43C0">
      <w:pPr>
        <w:spacing w:line="312" w:lineRule="auto"/>
        <w:ind w:firstLine="539"/>
        <w:rPr>
          <w:rFonts w:ascii="Times New Roman" w:hAnsi="Times New Roman" w:cs="Times New Roman"/>
          <w:bCs/>
          <w:iCs/>
          <w:sz w:val="28"/>
          <w:szCs w:val="28"/>
        </w:rPr>
      </w:pPr>
      <w:r w:rsidRPr="003D43C0">
        <w:rPr>
          <w:rFonts w:ascii="Times New Roman" w:hAnsi="Times New Roman" w:cs="Times New Roman"/>
          <w:bCs/>
          <w:iCs/>
          <w:sz w:val="28"/>
          <w:szCs w:val="28"/>
        </w:rPr>
        <w:t xml:space="preserve">В рамках, проводимого Департаментом «Дня открытых дверей», проведены 22 рабочих встречи с руководителями и представителями </w:t>
      </w:r>
      <w:r w:rsidRPr="003D43C0">
        <w:rPr>
          <w:rFonts w:ascii="Times New Roman" w:hAnsi="Times New Roman" w:cs="Times New Roman"/>
          <w:bCs/>
          <w:iCs/>
          <w:sz w:val="28"/>
          <w:szCs w:val="28"/>
        </w:rPr>
        <w:lastRenderedPageBreak/>
        <w:t>государственных и муниципальных заказчиков Свердловской области по вопросам применения законодательства о контрактной системе.</w:t>
      </w:r>
    </w:p>
    <w:p w:rsidR="003D43C0" w:rsidRPr="00757B29" w:rsidRDefault="003D43C0" w:rsidP="003D43C0">
      <w:pPr>
        <w:spacing w:line="312" w:lineRule="auto"/>
        <w:ind w:firstLine="539"/>
        <w:rPr>
          <w:rFonts w:ascii="Times New Roman" w:hAnsi="Times New Roman" w:cs="Times New Roman"/>
          <w:bCs/>
          <w:iCs/>
          <w:sz w:val="28"/>
          <w:szCs w:val="28"/>
        </w:rPr>
      </w:pPr>
      <w:r w:rsidRPr="003D43C0">
        <w:rPr>
          <w:rFonts w:ascii="Times New Roman" w:hAnsi="Times New Roman" w:cs="Times New Roman"/>
          <w:bCs/>
          <w:iCs/>
          <w:sz w:val="28"/>
          <w:szCs w:val="28"/>
        </w:rPr>
        <w:t>Также, на постоянной основе, осуществляется консультирование заказчиков Свердловской области по вопросам работы в информационной системе Свердловской области в сфере закупок.</w:t>
      </w:r>
    </w:p>
    <w:p w:rsidR="003D43C0" w:rsidRDefault="003D43C0" w:rsidP="00613955">
      <w:pPr>
        <w:tabs>
          <w:tab w:val="left" w:pos="7383"/>
        </w:tabs>
        <w:spacing w:line="312" w:lineRule="auto"/>
        <w:ind w:firstLine="539"/>
        <w:jc w:val="right"/>
        <w:rPr>
          <w:rFonts w:ascii="Times New Roman" w:eastAsiaTheme="minorHAnsi" w:hAnsi="Times New Roman" w:cs="Times New Roman"/>
          <w:i/>
          <w:lang w:eastAsia="en-US"/>
        </w:rPr>
      </w:pPr>
    </w:p>
    <w:p w:rsidR="002C7B8D" w:rsidRPr="00757B29" w:rsidRDefault="0090494F" w:rsidP="00613955">
      <w:pPr>
        <w:tabs>
          <w:tab w:val="left" w:pos="7383"/>
        </w:tabs>
        <w:spacing w:line="312" w:lineRule="auto"/>
        <w:ind w:firstLine="539"/>
        <w:jc w:val="right"/>
        <w:rPr>
          <w:rFonts w:ascii="Times New Roman" w:eastAsiaTheme="minorHAnsi" w:hAnsi="Times New Roman" w:cs="Times New Roman"/>
          <w:i/>
          <w:lang w:eastAsia="en-US"/>
        </w:rPr>
      </w:pPr>
      <w:r w:rsidRPr="00757B29">
        <w:rPr>
          <w:rFonts w:ascii="Times New Roman" w:eastAsiaTheme="minorHAnsi" w:hAnsi="Times New Roman" w:cs="Times New Roman"/>
          <w:i/>
          <w:lang w:eastAsia="en-US"/>
        </w:rPr>
        <w:t>Таблица</w:t>
      </w:r>
      <w:r w:rsidR="00825A53" w:rsidRPr="00757B29">
        <w:rPr>
          <w:rFonts w:ascii="Times New Roman" w:eastAsiaTheme="minorHAnsi" w:hAnsi="Times New Roman" w:cs="Times New Roman"/>
          <w:i/>
          <w:lang w:eastAsia="en-US"/>
        </w:rPr>
        <w:t xml:space="preserve"> №</w:t>
      </w:r>
      <w:r w:rsidR="003554BF">
        <w:rPr>
          <w:rFonts w:ascii="Times New Roman" w:eastAsiaTheme="minorHAnsi" w:hAnsi="Times New Roman" w:cs="Times New Roman"/>
          <w:i/>
          <w:lang w:eastAsia="en-US"/>
        </w:rPr>
        <w:t>5</w:t>
      </w:r>
    </w:p>
    <w:p w:rsidR="00AE0062" w:rsidRPr="00757B29" w:rsidRDefault="00825A53" w:rsidP="00613955">
      <w:pPr>
        <w:tabs>
          <w:tab w:val="left" w:pos="7383"/>
        </w:tabs>
        <w:spacing w:line="312" w:lineRule="auto"/>
        <w:ind w:firstLine="539"/>
        <w:jc w:val="right"/>
        <w:rPr>
          <w:rFonts w:ascii="Times New Roman" w:eastAsiaTheme="minorHAnsi" w:hAnsi="Times New Roman" w:cs="Times New Roman"/>
          <w:i/>
          <w:lang w:eastAsia="en-US"/>
        </w:rPr>
      </w:pPr>
      <w:r w:rsidRPr="00757B29">
        <w:rPr>
          <w:rFonts w:ascii="Times New Roman" w:eastAsiaTheme="minorHAnsi" w:hAnsi="Times New Roman" w:cs="Times New Roman"/>
          <w:i/>
          <w:lang w:eastAsia="en-US"/>
        </w:rPr>
        <w:t xml:space="preserve"> </w:t>
      </w:r>
      <w:r w:rsidR="009F38F4" w:rsidRPr="00757B29">
        <w:rPr>
          <w:rFonts w:ascii="Times New Roman" w:eastAsiaTheme="minorHAnsi" w:hAnsi="Times New Roman" w:cs="Times New Roman"/>
          <w:i/>
          <w:lang w:eastAsia="en-US"/>
        </w:rPr>
        <w:t>И</w:t>
      </w:r>
      <w:r w:rsidRPr="00757B29">
        <w:rPr>
          <w:rFonts w:ascii="Times New Roman" w:eastAsiaTheme="minorHAnsi" w:hAnsi="Times New Roman" w:cs="Times New Roman"/>
          <w:i/>
          <w:lang w:eastAsia="en-US"/>
        </w:rPr>
        <w:t xml:space="preserve">нформация </w:t>
      </w:r>
      <w:r w:rsidR="005F1445" w:rsidRPr="00757B29">
        <w:rPr>
          <w:rFonts w:ascii="Times New Roman" w:eastAsiaTheme="minorHAnsi" w:hAnsi="Times New Roman" w:cs="Times New Roman"/>
          <w:i/>
          <w:lang w:eastAsia="en-US"/>
        </w:rPr>
        <w:t xml:space="preserve"> по закупкам, осуществлённым через </w:t>
      </w:r>
      <w:r w:rsidR="003F6149">
        <w:rPr>
          <w:rFonts w:ascii="Times New Roman" w:eastAsiaTheme="minorHAnsi" w:hAnsi="Times New Roman" w:cs="Times New Roman"/>
          <w:i/>
          <w:lang w:eastAsia="en-US"/>
        </w:rPr>
        <w:t>Департамент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6263"/>
        <w:gridCol w:w="2594"/>
      </w:tblGrid>
      <w:tr w:rsidR="009114B8" w:rsidRPr="00757B29" w:rsidTr="00420367">
        <w:trPr>
          <w:cantSplit/>
          <w:trHeight w:val="370"/>
          <w:tblHeader/>
        </w:trPr>
        <w:tc>
          <w:tcPr>
            <w:tcW w:w="373" w:type="pct"/>
            <w:tcBorders>
              <w:bottom w:val="single" w:sz="4" w:space="0" w:color="auto"/>
            </w:tcBorders>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b/>
                <w:i/>
                <w:sz w:val="20"/>
                <w:szCs w:val="20"/>
                <w:lang w:eastAsia="en-US"/>
              </w:rPr>
            </w:pPr>
            <w:r w:rsidRPr="00757B29">
              <w:rPr>
                <w:rFonts w:ascii="Times New Roman" w:eastAsia="Calibri" w:hAnsi="Times New Roman" w:cs="Times New Roman"/>
                <w:b/>
                <w:i/>
                <w:sz w:val="20"/>
                <w:szCs w:val="20"/>
                <w:lang w:eastAsia="en-US"/>
              </w:rPr>
              <w:t xml:space="preserve">№ </w:t>
            </w:r>
            <w:proofErr w:type="gramStart"/>
            <w:r w:rsidRPr="00757B29">
              <w:rPr>
                <w:rFonts w:ascii="Times New Roman" w:eastAsia="Calibri" w:hAnsi="Times New Roman" w:cs="Times New Roman"/>
                <w:b/>
                <w:i/>
                <w:sz w:val="20"/>
                <w:szCs w:val="20"/>
                <w:lang w:eastAsia="en-US"/>
              </w:rPr>
              <w:t>п</w:t>
            </w:r>
            <w:proofErr w:type="gramEnd"/>
            <w:r w:rsidRPr="00757B29">
              <w:rPr>
                <w:rFonts w:ascii="Times New Roman" w:eastAsia="Calibri" w:hAnsi="Times New Roman" w:cs="Times New Roman"/>
                <w:b/>
                <w:i/>
                <w:sz w:val="20"/>
                <w:szCs w:val="20"/>
                <w:lang w:eastAsia="en-US"/>
              </w:rPr>
              <w:t>/п</w:t>
            </w:r>
          </w:p>
        </w:tc>
        <w:tc>
          <w:tcPr>
            <w:tcW w:w="3272" w:type="pct"/>
            <w:tcBorders>
              <w:bottom w:val="single" w:sz="4" w:space="0" w:color="auto"/>
            </w:tcBorders>
            <w:vAlign w:val="center"/>
          </w:tcPr>
          <w:p w:rsidR="009114B8" w:rsidRPr="00757B29" w:rsidRDefault="009114B8" w:rsidP="009114B8">
            <w:pPr>
              <w:widowControl/>
              <w:autoSpaceDE/>
              <w:autoSpaceDN/>
              <w:adjustRightInd/>
              <w:spacing w:line="276" w:lineRule="auto"/>
              <w:ind w:left="21" w:firstLine="13"/>
              <w:jc w:val="center"/>
              <w:rPr>
                <w:rFonts w:ascii="Times New Roman" w:eastAsia="Calibri" w:hAnsi="Times New Roman" w:cs="Times New Roman"/>
                <w:b/>
                <w:i/>
                <w:sz w:val="20"/>
                <w:szCs w:val="20"/>
                <w:lang w:eastAsia="en-US"/>
              </w:rPr>
            </w:pPr>
            <w:r w:rsidRPr="00757B29">
              <w:rPr>
                <w:rFonts w:ascii="Times New Roman" w:eastAsia="Calibri" w:hAnsi="Times New Roman" w:cs="Times New Roman"/>
                <w:b/>
                <w:i/>
                <w:sz w:val="20"/>
                <w:szCs w:val="20"/>
                <w:lang w:eastAsia="en-US"/>
              </w:rPr>
              <w:t>Наименование показателя</w:t>
            </w:r>
          </w:p>
        </w:tc>
        <w:tc>
          <w:tcPr>
            <w:tcW w:w="1355" w:type="pct"/>
            <w:tcBorders>
              <w:bottom w:val="single" w:sz="4" w:space="0" w:color="auto"/>
            </w:tcBorders>
            <w:vAlign w:val="center"/>
          </w:tcPr>
          <w:p w:rsidR="009114B8" w:rsidRPr="00757B29" w:rsidRDefault="009114B8" w:rsidP="009114B8">
            <w:pPr>
              <w:widowControl/>
              <w:autoSpaceDE/>
              <w:autoSpaceDN/>
              <w:adjustRightInd/>
              <w:spacing w:line="276" w:lineRule="auto"/>
              <w:ind w:left="21" w:firstLine="12"/>
              <w:jc w:val="center"/>
              <w:rPr>
                <w:rFonts w:ascii="Times New Roman" w:eastAsia="Calibri" w:hAnsi="Times New Roman" w:cs="Times New Roman"/>
                <w:b/>
                <w:i/>
                <w:sz w:val="20"/>
                <w:szCs w:val="20"/>
                <w:lang w:eastAsia="en-US"/>
              </w:rPr>
            </w:pPr>
            <w:r w:rsidRPr="00757B29">
              <w:rPr>
                <w:rFonts w:ascii="Times New Roman" w:eastAsia="Calibri" w:hAnsi="Times New Roman" w:cs="Times New Roman"/>
                <w:b/>
                <w:i/>
                <w:sz w:val="20"/>
                <w:szCs w:val="20"/>
                <w:lang w:eastAsia="en-US"/>
              </w:rPr>
              <w:t>Количественные и стоимостные.</w:t>
            </w:r>
          </w:p>
          <w:p w:rsidR="009114B8" w:rsidRPr="00757B29" w:rsidRDefault="009114B8" w:rsidP="009114B8">
            <w:pPr>
              <w:widowControl/>
              <w:autoSpaceDE/>
              <w:autoSpaceDN/>
              <w:adjustRightInd/>
              <w:spacing w:line="276" w:lineRule="auto"/>
              <w:ind w:left="21" w:firstLine="12"/>
              <w:jc w:val="center"/>
              <w:rPr>
                <w:rFonts w:ascii="Times New Roman" w:eastAsia="Calibri" w:hAnsi="Times New Roman" w:cs="Times New Roman"/>
                <w:b/>
                <w:i/>
                <w:sz w:val="20"/>
                <w:szCs w:val="20"/>
                <w:lang w:eastAsia="en-US"/>
              </w:rPr>
            </w:pPr>
            <w:r w:rsidRPr="00757B29">
              <w:rPr>
                <w:rFonts w:ascii="Times New Roman" w:eastAsia="Calibri" w:hAnsi="Times New Roman" w:cs="Times New Roman"/>
                <w:b/>
                <w:i/>
                <w:sz w:val="20"/>
                <w:szCs w:val="20"/>
                <w:lang w:eastAsia="en-US"/>
              </w:rPr>
              <w:t>показатели</w:t>
            </w:r>
          </w:p>
        </w:tc>
      </w:tr>
      <w:tr w:rsidR="009114B8" w:rsidRPr="00757B29" w:rsidTr="00420367">
        <w:trPr>
          <w:cantSplit/>
          <w:trHeight w:val="367"/>
        </w:trPr>
        <w:tc>
          <w:tcPr>
            <w:tcW w:w="373" w:type="pct"/>
            <w:vMerge w:val="restart"/>
            <w:tcBorders>
              <w:right w:val="single" w:sz="4" w:space="0" w:color="auto"/>
            </w:tcBorders>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1.</w:t>
            </w:r>
          </w:p>
        </w:tc>
        <w:tc>
          <w:tcPr>
            <w:tcW w:w="3272" w:type="pct"/>
            <w:tcBorders>
              <w:top w:val="single" w:sz="4" w:space="0" w:color="auto"/>
              <w:left w:val="single" w:sz="4" w:space="0" w:color="auto"/>
              <w:bottom w:val="single" w:sz="4" w:space="0" w:color="auto"/>
              <w:right w:val="single" w:sz="4" w:space="0" w:color="auto"/>
            </w:tcBorders>
            <w:vAlign w:val="center"/>
          </w:tcPr>
          <w:p w:rsidR="009114B8" w:rsidRPr="00757B29" w:rsidRDefault="009114B8" w:rsidP="009114B8">
            <w:pPr>
              <w:widowControl/>
              <w:autoSpaceDE/>
              <w:autoSpaceDN/>
              <w:adjustRightInd/>
              <w:ind w:firstLine="0"/>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Количество и сумма поступивших в Департамент заявок на определение поставщиков (подрядчиков, исполнителей)</w:t>
            </w:r>
          </w:p>
        </w:tc>
        <w:tc>
          <w:tcPr>
            <w:tcW w:w="1355" w:type="pct"/>
            <w:tcBorders>
              <w:left w:val="single" w:sz="4" w:space="0" w:color="auto"/>
              <w:bottom w:val="single" w:sz="4" w:space="0" w:color="auto"/>
            </w:tcBorders>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 xml:space="preserve">3 755 шт. на сумму </w:t>
            </w:r>
          </w:p>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49 804,90 млн. руб.</w:t>
            </w:r>
          </w:p>
        </w:tc>
      </w:tr>
      <w:tr w:rsidR="009114B8" w:rsidRPr="00757B29" w:rsidTr="00420367">
        <w:trPr>
          <w:cantSplit/>
          <w:trHeight w:val="301"/>
        </w:trPr>
        <w:tc>
          <w:tcPr>
            <w:tcW w:w="373" w:type="pct"/>
            <w:vMerge/>
            <w:tcBorders>
              <w:right w:val="single" w:sz="4" w:space="0" w:color="auto"/>
            </w:tcBorders>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p>
        </w:tc>
        <w:tc>
          <w:tcPr>
            <w:tcW w:w="4627" w:type="pct"/>
            <w:gridSpan w:val="2"/>
            <w:tcBorders>
              <w:top w:val="single" w:sz="4" w:space="0" w:color="auto"/>
              <w:left w:val="single" w:sz="4" w:space="0" w:color="auto"/>
              <w:bottom w:val="single" w:sz="4" w:space="0" w:color="auto"/>
              <w:right w:val="single" w:sz="4" w:space="0" w:color="auto"/>
            </w:tcBorders>
            <w:vAlign w:val="center"/>
          </w:tcPr>
          <w:p w:rsidR="009114B8" w:rsidRPr="00757B29" w:rsidRDefault="009114B8" w:rsidP="009114B8">
            <w:pPr>
              <w:widowControl/>
              <w:autoSpaceDE/>
              <w:autoSpaceDN/>
              <w:adjustRightInd/>
              <w:ind w:firstLine="0"/>
              <w:jc w:val="left"/>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из них:</w:t>
            </w:r>
          </w:p>
        </w:tc>
      </w:tr>
      <w:tr w:rsidR="009114B8" w:rsidRPr="00757B29" w:rsidTr="00420367">
        <w:trPr>
          <w:cantSplit/>
          <w:trHeight w:val="323"/>
        </w:trPr>
        <w:tc>
          <w:tcPr>
            <w:tcW w:w="373" w:type="pct"/>
            <w:vMerge/>
            <w:tcBorders>
              <w:right w:val="single" w:sz="4" w:space="0" w:color="auto"/>
            </w:tcBorders>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p>
        </w:tc>
        <w:tc>
          <w:tcPr>
            <w:tcW w:w="3272" w:type="pct"/>
            <w:tcBorders>
              <w:top w:val="single" w:sz="4" w:space="0" w:color="auto"/>
              <w:left w:val="single" w:sz="4" w:space="0" w:color="auto"/>
              <w:bottom w:val="single" w:sz="4" w:space="0" w:color="auto"/>
              <w:right w:val="single" w:sz="4" w:space="0" w:color="auto"/>
            </w:tcBorders>
            <w:vAlign w:val="center"/>
          </w:tcPr>
          <w:p w:rsidR="009114B8" w:rsidRPr="00757B29" w:rsidRDefault="009114B8" w:rsidP="009114B8">
            <w:pPr>
              <w:widowControl/>
              <w:numPr>
                <w:ilvl w:val="0"/>
                <w:numId w:val="7"/>
              </w:numPr>
              <w:tabs>
                <w:tab w:val="left" w:pos="141"/>
                <w:tab w:val="left" w:pos="282"/>
              </w:tabs>
              <w:autoSpaceDE/>
              <w:autoSpaceDN/>
              <w:adjustRightInd/>
              <w:ind w:left="0" w:hanging="1"/>
              <w:contextualSpacing/>
              <w:rPr>
                <w:rFonts w:ascii="Times New Roman" w:eastAsia="Calibri" w:hAnsi="Times New Roman" w:cs="Times New Roman"/>
                <w:sz w:val="20"/>
                <w:szCs w:val="22"/>
                <w:lang w:eastAsia="en-US"/>
              </w:rPr>
            </w:pPr>
            <w:r w:rsidRPr="00757B29">
              <w:rPr>
                <w:rFonts w:ascii="Times New Roman" w:eastAsia="Calibri" w:hAnsi="Times New Roman" w:cs="Times New Roman"/>
                <w:sz w:val="20"/>
                <w:szCs w:val="22"/>
                <w:lang w:eastAsia="en-US"/>
              </w:rPr>
              <w:t>заявки с начальной (максимальной) ценой контракта менее пяти миллионов рублей</w:t>
            </w:r>
          </w:p>
        </w:tc>
        <w:tc>
          <w:tcPr>
            <w:tcW w:w="1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 xml:space="preserve">1844 шт. на сумму </w:t>
            </w:r>
          </w:p>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4 240,53 млн. руб.</w:t>
            </w:r>
          </w:p>
        </w:tc>
      </w:tr>
      <w:tr w:rsidR="009114B8" w:rsidRPr="00757B29" w:rsidTr="00420367">
        <w:trPr>
          <w:cantSplit/>
          <w:trHeight w:val="344"/>
        </w:trPr>
        <w:tc>
          <w:tcPr>
            <w:tcW w:w="373" w:type="pct"/>
            <w:vMerge/>
            <w:tcBorders>
              <w:right w:val="single" w:sz="4" w:space="0" w:color="auto"/>
            </w:tcBorders>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p>
        </w:tc>
        <w:tc>
          <w:tcPr>
            <w:tcW w:w="3272" w:type="pct"/>
            <w:tcBorders>
              <w:top w:val="single" w:sz="4" w:space="0" w:color="auto"/>
              <w:left w:val="single" w:sz="4" w:space="0" w:color="auto"/>
              <w:bottom w:val="single" w:sz="4" w:space="0" w:color="auto"/>
              <w:right w:val="single" w:sz="4" w:space="0" w:color="auto"/>
            </w:tcBorders>
            <w:vAlign w:val="center"/>
          </w:tcPr>
          <w:p w:rsidR="009114B8" w:rsidRPr="00757B29" w:rsidRDefault="009114B8" w:rsidP="009114B8">
            <w:pPr>
              <w:widowControl/>
              <w:numPr>
                <w:ilvl w:val="0"/>
                <w:numId w:val="7"/>
              </w:numPr>
              <w:tabs>
                <w:tab w:val="left" w:pos="141"/>
                <w:tab w:val="left" w:pos="282"/>
              </w:tabs>
              <w:autoSpaceDE/>
              <w:autoSpaceDN/>
              <w:adjustRightInd/>
              <w:ind w:left="0" w:firstLine="0"/>
              <w:contextualSpacing/>
              <w:rPr>
                <w:rFonts w:ascii="Times New Roman" w:eastAsia="Calibri" w:hAnsi="Times New Roman" w:cs="Times New Roman"/>
                <w:sz w:val="20"/>
                <w:szCs w:val="22"/>
                <w:lang w:eastAsia="en-US"/>
              </w:rPr>
            </w:pPr>
            <w:r w:rsidRPr="00757B29">
              <w:rPr>
                <w:rFonts w:ascii="Times New Roman" w:eastAsia="Calibri" w:hAnsi="Times New Roman" w:cs="Times New Roman"/>
                <w:sz w:val="20"/>
                <w:szCs w:val="22"/>
                <w:lang w:eastAsia="en-US"/>
              </w:rPr>
              <w:t>заявки с начальной (максимальной) ценой контракта пять миллионов рублей и более</w:t>
            </w:r>
          </w:p>
        </w:tc>
        <w:tc>
          <w:tcPr>
            <w:tcW w:w="1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 xml:space="preserve">718  шт. на сумму </w:t>
            </w:r>
          </w:p>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45 194,28 млн. руб.</w:t>
            </w:r>
          </w:p>
        </w:tc>
      </w:tr>
      <w:tr w:rsidR="009114B8" w:rsidRPr="00757B29" w:rsidTr="00420367">
        <w:trPr>
          <w:cantSplit/>
          <w:trHeight w:val="344"/>
        </w:trPr>
        <w:tc>
          <w:tcPr>
            <w:tcW w:w="373" w:type="pct"/>
            <w:vMerge/>
            <w:tcBorders>
              <w:right w:val="single" w:sz="4" w:space="0" w:color="auto"/>
            </w:tcBorders>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p>
        </w:tc>
        <w:tc>
          <w:tcPr>
            <w:tcW w:w="3272" w:type="pct"/>
            <w:tcBorders>
              <w:top w:val="single" w:sz="4" w:space="0" w:color="auto"/>
              <w:left w:val="single" w:sz="4" w:space="0" w:color="auto"/>
              <w:bottom w:val="single" w:sz="4" w:space="0" w:color="auto"/>
              <w:right w:val="single" w:sz="4" w:space="0" w:color="auto"/>
            </w:tcBorders>
            <w:vAlign w:val="center"/>
          </w:tcPr>
          <w:p w:rsidR="009114B8" w:rsidRPr="00757B29" w:rsidRDefault="009114B8" w:rsidP="009114B8">
            <w:pPr>
              <w:widowControl/>
              <w:numPr>
                <w:ilvl w:val="0"/>
                <w:numId w:val="7"/>
              </w:numPr>
              <w:tabs>
                <w:tab w:val="left" w:pos="141"/>
                <w:tab w:val="left" w:pos="282"/>
              </w:tabs>
              <w:autoSpaceDE/>
              <w:autoSpaceDN/>
              <w:adjustRightInd/>
              <w:ind w:left="0" w:firstLine="0"/>
              <w:contextualSpacing/>
              <w:rPr>
                <w:rFonts w:ascii="Times New Roman" w:eastAsia="Calibri" w:hAnsi="Times New Roman" w:cs="Times New Roman"/>
                <w:sz w:val="20"/>
                <w:szCs w:val="22"/>
                <w:lang w:eastAsia="en-US"/>
              </w:rPr>
            </w:pPr>
            <w:r w:rsidRPr="00757B29">
              <w:rPr>
                <w:rFonts w:ascii="Times New Roman" w:eastAsia="Calibri" w:hAnsi="Times New Roman" w:cs="Times New Roman"/>
                <w:sz w:val="20"/>
                <w:szCs w:val="22"/>
                <w:lang w:eastAsia="en-US"/>
              </w:rPr>
              <w:t>заявки по совместным закупкам</w:t>
            </w:r>
          </w:p>
        </w:tc>
        <w:tc>
          <w:tcPr>
            <w:tcW w:w="1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1 193 шт. на сумму</w:t>
            </w:r>
          </w:p>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370,09 млн. руб.</w:t>
            </w:r>
          </w:p>
        </w:tc>
      </w:tr>
      <w:tr w:rsidR="009114B8" w:rsidRPr="00757B29" w:rsidTr="00420367">
        <w:trPr>
          <w:cantSplit/>
          <w:trHeight w:val="451"/>
        </w:trPr>
        <w:tc>
          <w:tcPr>
            <w:tcW w:w="373" w:type="pct"/>
            <w:vMerge w:val="restart"/>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2.</w:t>
            </w:r>
          </w:p>
        </w:tc>
        <w:tc>
          <w:tcPr>
            <w:tcW w:w="3272" w:type="pct"/>
            <w:vAlign w:val="center"/>
          </w:tcPr>
          <w:p w:rsidR="009114B8" w:rsidRPr="00757B29" w:rsidRDefault="009114B8" w:rsidP="009114B8">
            <w:pPr>
              <w:widowControl/>
              <w:autoSpaceDE/>
              <w:autoSpaceDN/>
              <w:adjustRightInd/>
              <w:ind w:firstLine="0"/>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 xml:space="preserve">Заявки, в отношении которых была проведена проверка Департаментом на соответствие требованиям законодательства РФ в сфере закупок товаров, работ, услуг (включая </w:t>
            </w:r>
            <w:r w:rsidRPr="00757B29">
              <w:rPr>
                <w:rFonts w:ascii="Times New Roman" w:eastAsia="Calibri" w:hAnsi="Times New Roman" w:cs="Times New Roman"/>
                <w:sz w:val="20"/>
                <w:szCs w:val="20"/>
              </w:rPr>
              <w:t>заявки по совместным торгам</w:t>
            </w:r>
            <w:r w:rsidRPr="00757B29">
              <w:rPr>
                <w:rFonts w:ascii="Times New Roman" w:eastAsia="Calibri" w:hAnsi="Times New Roman" w:cs="Times New Roman"/>
                <w:sz w:val="20"/>
                <w:szCs w:val="20"/>
                <w:lang w:eastAsia="en-US"/>
              </w:rPr>
              <w:t>)</w:t>
            </w:r>
          </w:p>
        </w:tc>
        <w:tc>
          <w:tcPr>
            <w:tcW w:w="1355" w:type="pct"/>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 xml:space="preserve">1911 шт. на сумму </w:t>
            </w:r>
          </w:p>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45 564,37 млн. руб.</w:t>
            </w:r>
          </w:p>
        </w:tc>
      </w:tr>
      <w:tr w:rsidR="009114B8" w:rsidRPr="00757B29" w:rsidTr="00420367">
        <w:trPr>
          <w:cantSplit/>
          <w:trHeight w:val="212"/>
        </w:trPr>
        <w:tc>
          <w:tcPr>
            <w:tcW w:w="373" w:type="pct"/>
            <w:vMerge/>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p>
        </w:tc>
        <w:tc>
          <w:tcPr>
            <w:tcW w:w="4627" w:type="pct"/>
            <w:gridSpan w:val="2"/>
            <w:vAlign w:val="center"/>
          </w:tcPr>
          <w:p w:rsidR="009114B8" w:rsidRPr="00757B29" w:rsidRDefault="009114B8" w:rsidP="009114B8">
            <w:pPr>
              <w:widowControl/>
              <w:autoSpaceDE/>
              <w:autoSpaceDN/>
              <w:adjustRightInd/>
              <w:ind w:firstLine="0"/>
              <w:jc w:val="left"/>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в том числе:</w:t>
            </w:r>
          </w:p>
        </w:tc>
      </w:tr>
      <w:tr w:rsidR="009114B8" w:rsidRPr="00757B29" w:rsidTr="00420367">
        <w:trPr>
          <w:cantSplit/>
          <w:trHeight w:val="416"/>
        </w:trPr>
        <w:tc>
          <w:tcPr>
            <w:tcW w:w="373" w:type="pct"/>
            <w:vMerge/>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p>
        </w:tc>
        <w:tc>
          <w:tcPr>
            <w:tcW w:w="3272" w:type="pct"/>
            <w:vAlign w:val="center"/>
          </w:tcPr>
          <w:p w:rsidR="009114B8" w:rsidRPr="00757B29" w:rsidRDefault="009114B8" w:rsidP="009114B8">
            <w:pPr>
              <w:widowControl/>
              <w:numPr>
                <w:ilvl w:val="0"/>
                <w:numId w:val="7"/>
              </w:numPr>
              <w:tabs>
                <w:tab w:val="left" w:pos="141"/>
              </w:tabs>
              <w:autoSpaceDE/>
              <w:autoSpaceDN/>
              <w:adjustRightInd/>
              <w:ind w:left="0" w:firstLine="0"/>
              <w:contextualSpacing/>
              <w:jc w:val="left"/>
              <w:rPr>
                <w:rFonts w:ascii="Times New Roman" w:eastAsia="Calibri" w:hAnsi="Times New Roman" w:cs="Times New Roman"/>
                <w:sz w:val="20"/>
                <w:szCs w:val="22"/>
                <w:lang w:eastAsia="en-US"/>
              </w:rPr>
            </w:pPr>
            <w:r w:rsidRPr="00757B29">
              <w:rPr>
                <w:rFonts w:ascii="Times New Roman" w:eastAsia="Calibri" w:hAnsi="Times New Roman" w:cs="Times New Roman"/>
                <w:sz w:val="20"/>
                <w:szCs w:val="22"/>
                <w:lang w:eastAsia="en-US"/>
              </w:rPr>
              <w:t>случаи, по которым выявлены нарушения требований законодательства РФ в сфере закупок товаров, работ, услуг</w:t>
            </w:r>
          </w:p>
          <w:p w:rsidR="009114B8" w:rsidRPr="00757B29" w:rsidRDefault="009114B8" w:rsidP="009114B8">
            <w:pPr>
              <w:widowControl/>
              <w:tabs>
                <w:tab w:val="left" w:pos="141"/>
              </w:tabs>
              <w:autoSpaceDE/>
              <w:autoSpaceDN/>
              <w:adjustRightInd/>
              <w:ind w:firstLine="0"/>
              <w:rPr>
                <w:rFonts w:ascii="Times New Roman" w:eastAsia="Calibri" w:hAnsi="Times New Roman" w:cs="Times New Roman"/>
                <w:sz w:val="20"/>
                <w:szCs w:val="20"/>
              </w:rPr>
            </w:pPr>
            <w:r w:rsidRPr="00757B29">
              <w:rPr>
                <w:rFonts w:ascii="Times New Roman" w:eastAsia="Calibri" w:hAnsi="Times New Roman" w:cs="Times New Roman"/>
                <w:sz w:val="20"/>
                <w:szCs w:val="20"/>
              </w:rPr>
              <w:t>(доля от кол-ва рассмотренных заявок с НМЦК 5≤ и совместных закупок)</w:t>
            </w:r>
          </w:p>
        </w:tc>
        <w:tc>
          <w:tcPr>
            <w:tcW w:w="1355" w:type="pct"/>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 xml:space="preserve">314 шт. на сумму </w:t>
            </w:r>
          </w:p>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 xml:space="preserve">12 138,78 млн. руб. </w:t>
            </w:r>
          </w:p>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(44,4 %)</w:t>
            </w:r>
          </w:p>
        </w:tc>
      </w:tr>
      <w:tr w:rsidR="009114B8" w:rsidRPr="00757B29" w:rsidTr="00420367">
        <w:trPr>
          <w:cantSplit/>
          <w:trHeight w:val="451"/>
        </w:trPr>
        <w:tc>
          <w:tcPr>
            <w:tcW w:w="373" w:type="pct"/>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2.1.</w:t>
            </w:r>
          </w:p>
        </w:tc>
        <w:tc>
          <w:tcPr>
            <w:tcW w:w="3272" w:type="pct"/>
            <w:vAlign w:val="center"/>
          </w:tcPr>
          <w:p w:rsidR="009114B8" w:rsidRPr="00757B29" w:rsidRDefault="009114B8" w:rsidP="009114B8">
            <w:pPr>
              <w:widowControl/>
              <w:autoSpaceDE/>
              <w:autoSpaceDN/>
              <w:adjustRightInd/>
              <w:ind w:firstLine="0"/>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 xml:space="preserve">По результатам рассмотрения Департаментом заявок и устранения, выявленных в ходе проверки нарушений, допущенных заказчиками Свердловской области, достигнута экономия средств бюджета Свердловской области и внебюджетных источников финансирования </w:t>
            </w:r>
          </w:p>
        </w:tc>
        <w:tc>
          <w:tcPr>
            <w:tcW w:w="1355" w:type="pct"/>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10,33  млн. руб.</w:t>
            </w:r>
          </w:p>
        </w:tc>
      </w:tr>
      <w:tr w:rsidR="009114B8" w:rsidRPr="00757B29" w:rsidTr="00420367">
        <w:trPr>
          <w:cantSplit/>
          <w:trHeight w:val="451"/>
        </w:trPr>
        <w:tc>
          <w:tcPr>
            <w:tcW w:w="373" w:type="pct"/>
            <w:vMerge w:val="restart"/>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 xml:space="preserve">3. </w:t>
            </w:r>
          </w:p>
        </w:tc>
        <w:tc>
          <w:tcPr>
            <w:tcW w:w="3272" w:type="pct"/>
            <w:vAlign w:val="center"/>
          </w:tcPr>
          <w:p w:rsidR="009114B8" w:rsidRPr="00757B29" w:rsidRDefault="009114B8" w:rsidP="009114B8">
            <w:pPr>
              <w:widowControl/>
              <w:autoSpaceDE/>
              <w:autoSpaceDN/>
              <w:adjustRightInd/>
              <w:ind w:firstLine="0"/>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Закупки, опубликованные на официальном сайте Единой информационной системы в сфере закупок в сети интернет</w:t>
            </w:r>
          </w:p>
        </w:tc>
        <w:tc>
          <w:tcPr>
            <w:tcW w:w="1355" w:type="pct"/>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2 582 шт. на сумму</w:t>
            </w:r>
          </w:p>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48 523,78  млн. руб.</w:t>
            </w:r>
          </w:p>
        </w:tc>
      </w:tr>
      <w:tr w:rsidR="009114B8" w:rsidRPr="00757B29" w:rsidTr="00420367">
        <w:trPr>
          <w:cantSplit/>
          <w:trHeight w:val="235"/>
        </w:trPr>
        <w:tc>
          <w:tcPr>
            <w:tcW w:w="373" w:type="pct"/>
            <w:vMerge/>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p>
        </w:tc>
        <w:tc>
          <w:tcPr>
            <w:tcW w:w="4627" w:type="pct"/>
            <w:gridSpan w:val="2"/>
            <w:vAlign w:val="center"/>
          </w:tcPr>
          <w:p w:rsidR="009114B8" w:rsidRPr="00757B29" w:rsidRDefault="009114B8" w:rsidP="009114B8">
            <w:pPr>
              <w:widowControl/>
              <w:autoSpaceDE/>
              <w:autoSpaceDN/>
              <w:adjustRightInd/>
              <w:spacing w:line="276" w:lineRule="auto"/>
              <w:ind w:firstLine="0"/>
              <w:jc w:val="left"/>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из них:</w:t>
            </w:r>
          </w:p>
        </w:tc>
      </w:tr>
      <w:tr w:rsidR="009114B8" w:rsidRPr="00757B29" w:rsidTr="00420367">
        <w:trPr>
          <w:cantSplit/>
          <w:trHeight w:val="451"/>
        </w:trPr>
        <w:tc>
          <w:tcPr>
            <w:tcW w:w="373" w:type="pct"/>
            <w:vMerge/>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p>
        </w:tc>
        <w:tc>
          <w:tcPr>
            <w:tcW w:w="3272" w:type="pct"/>
            <w:vAlign w:val="center"/>
          </w:tcPr>
          <w:p w:rsidR="009114B8" w:rsidRPr="00757B29" w:rsidRDefault="009114B8" w:rsidP="009114B8">
            <w:pPr>
              <w:widowControl/>
              <w:numPr>
                <w:ilvl w:val="0"/>
                <w:numId w:val="7"/>
              </w:numPr>
              <w:tabs>
                <w:tab w:val="left" w:pos="141"/>
                <w:tab w:val="left" w:pos="282"/>
              </w:tabs>
              <w:autoSpaceDE/>
              <w:autoSpaceDN/>
              <w:adjustRightInd/>
              <w:ind w:left="0" w:hanging="1"/>
              <w:contextualSpacing/>
              <w:rPr>
                <w:rFonts w:ascii="Times New Roman" w:eastAsia="Calibri" w:hAnsi="Times New Roman" w:cs="Times New Roman"/>
                <w:sz w:val="20"/>
                <w:szCs w:val="22"/>
                <w:lang w:eastAsia="en-US"/>
              </w:rPr>
            </w:pPr>
            <w:r w:rsidRPr="00757B29">
              <w:rPr>
                <w:rFonts w:ascii="Times New Roman" w:eastAsia="Calibri" w:hAnsi="Times New Roman" w:cs="Times New Roman"/>
                <w:sz w:val="20"/>
                <w:szCs w:val="22"/>
                <w:lang w:eastAsia="en-US"/>
              </w:rPr>
              <w:t>закупки с начальной (максимальной) ценой контракта менее пяти миллионов рублей</w:t>
            </w:r>
          </w:p>
        </w:tc>
        <w:tc>
          <w:tcPr>
            <w:tcW w:w="1355" w:type="pct"/>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 xml:space="preserve">1 812  шт. на сумму </w:t>
            </w:r>
          </w:p>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4 161,22 млн. руб.</w:t>
            </w:r>
          </w:p>
        </w:tc>
      </w:tr>
      <w:tr w:rsidR="009114B8" w:rsidRPr="00757B29" w:rsidTr="00420367">
        <w:trPr>
          <w:cantSplit/>
          <w:trHeight w:val="451"/>
        </w:trPr>
        <w:tc>
          <w:tcPr>
            <w:tcW w:w="373" w:type="pct"/>
            <w:vMerge/>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p>
        </w:tc>
        <w:tc>
          <w:tcPr>
            <w:tcW w:w="3272" w:type="pct"/>
            <w:vAlign w:val="center"/>
          </w:tcPr>
          <w:p w:rsidR="009114B8" w:rsidRPr="00757B29" w:rsidRDefault="009114B8" w:rsidP="009114B8">
            <w:pPr>
              <w:widowControl/>
              <w:numPr>
                <w:ilvl w:val="0"/>
                <w:numId w:val="7"/>
              </w:numPr>
              <w:tabs>
                <w:tab w:val="left" w:pos="141"/>
                <w:tab w:val="left" w:pos="282"/>
              </w:tabs>
              <w:autoSpaceDE/>
              <w:autoSpaceDN/>
              <w:adjustRightInd/>
              <w:ind w:left="0" w:firstLine="0"/>
              <w:contextualSpacing/>
              <w:rPr>
                <w:rFonts w:ascii="Times New Roman" w:eastAsia="Calibri" w:hAnsi="Times New Roman" w:cs="Times New Roman"/>
                <w:sz w:val="20"/>
                <w:szCs w:val="22"/>
                <w:lang w:eastAsia="en-US"/>
              </w:rPr>
            </w:pPr>
            <w:r w:rsidRPr="00757B29">
              <w:rPr>
                <w:rFonts w:ascii="Times New Roman" w:eastAsia="Calibri" w:hAnsi="Times New Roman" w:cs="Times New Roman"/>
                <w:sz w:val="20"/>
                <w:szCs w:val="22"/>
                <w:lang w:eastAsia="en-US"/>
              </w:rPr>
              <w:t>закупки с начальной (максимальной) ценой контракта пять миллионов рублей и более</w:t>
            </w:r>
          </w:p>
        </w:tc>
        <w:tc>
          <w:tcPr>
            <w:tcW w:w="1355" w:type="pct"/>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 xml:space="preserve">689  шт. на сумму </w:t>
            </w:r>
          </w:p>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43 992,54  млн. руб.</w:t>
            </w:r>
          </w:p>
        </w:tc>
      </w:tr>
      <w:tr w:rsidR="009114B8" w:rsidRPr="00757B29" w:rsidTr="00420367">
        <w:trPr>
          <w:cantSplit/>
          <w:trHeight w:val="451"/>
        </w:trPr>
        <w:tc>
          <w:tcPr>
            <w:tcW w:w="373" w:type="pct"/>
            <w:vMerge/>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p>
        </w:tc>
        <w:tc>
          <w:tcPr>
            <w:tcW w:w="3272" w:type="pct"/>
            <w:vAlign w:val="center"/>
          </w:tcPr>
          <w:p w:rsidR="009114B8" w:rsidRPr="00757B29" w:rsidRDefault="009114B8" w:rsidP="009114B8">
            <w:pPr>
              <w:widowControl/>
              <w:numPr>
                <w:ilvl w:val="0"/>
                <w:numId w:val="7"/>
              </w:numPr>
              <w:tabs>
                <w:tab w:val="left" w:pos="141"/>
                <w:tab w:val="left" w:pos="282"/>
              </w:tabs>
              <w:autoSpaceDE/>
              <w:autoSpaceDN/>
              <w:adjustRightInd/>
              <w:ind w:left="0" w:firstLine="0"/>
              <w:contextualSpacing/>
              <w:rPr>
                <w:rFonts w:ascii="Times New Roman" w:eastAsia="Calibri" w:hAnsi="Times New Roman" w:cs="Times New Roman"/>
                <w:sz w:val="20"/>
                <w:szCs w:val="22"/>
                <w:lang w:eastAsia="en-US"/>
              </w:rPr>
            </w:pPr>
            <w:r w:rsidRPr="00757B29">
              <w:rPr>
                <w:rFonts w:ascii="Times New Roman" w:eastAsia="Calibri" w:hAnsi="Times New Roman" w:cs="Times New Roman"/>
                <w:sz w:val="20"/>
                <w:szCs w:val="22"/>
                <w:lang w:eastAsia="en-US"/>
              </w:rPr>
              <w:t>совместные закупки</w:t>
            </w:r>
          </w:p>
        </w:tc>
        <w:tc>
          <w:tcPr>
            <w:tcW w:w="1355" w:type="pct"/>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81 шт. на сумму</w:t>
            </w:r>
          </w:p>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370,02 млн. руб.</w:t>
            </w:r>
          </w:p>
        </w:tc>
      </w:tr>
      <w:tr w:rsidR="009114B8" w:rsidRPr="00757B29" w:rsidTr="00420367">
        <w:trPr>
          <w:cantSplit/>
          <w:trHeight w:val="451"/>
        </w:trPr>
        <w:tc>
          <w:tcPr>
            <w:tcW w:w="373" w:type="pct"/>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 xml:space="preserve">4. </w:t>
            </w:r>
          </w:p>
        </w:tc>
        <w:tc>
          <w:tcPr>
            <w:tcW w:w="3272" w:type="pct"/>
            <w:vAlign w:val="center"/>
          </w:tcPr>
          <w:p w:rsidR="009114B8" w:rsidRPr="00757B29" w:rsidRDefault="009114B8" w:rsidP="009114B8">
            <w:pPr>
              <w:widowControl/>
              <w:tabs>
                <w:tab w:val="left" w:pos="141"/>
                <w:tab w:val="left" w:pos="282"/>
              </w:tabs>
              <w:autoSpaceDE/>
              <w:autoSpaceDN/>
              <w:adjustRightInd/>
              <w:ind w:firstLine="0"/>
              <w:contextualSpacing/>
              <w:rPr>
                <w:rFonts w:ascii="Times New Roman" w:eastAsia="Calibri" w:hAnsi="Times New Roman" w:cs="Times New Roman"/>
                <w:sz w:val="20"/>
                <w:szCs w:val="22"/>
                <w:lang w:eastAsia="en-US"/>
              </w:rPr>
            </w:pPr>
            <w:r w:rsidRPr="00757B29">
              <w:rPr>
                <w:rFonts w:ascii="Times New Roman" w:eastAsia="Calibri" w:hAnsi="Times New Roman" w:cs="Times New Roman"/>
                <w:sz w:val="20"/>
                <w:szCs w:val="22"/>
                <w:lang w:eastAsia="en-US"/>
              </w:rPr>
              <w:t>Количество и сумма завершенных процедур, опубликованных на официальном сайте Единой информационной системы в сфере закупок в сети интернет</w:t>
            </w:r>
          </w:p>
        </w:tc>
        <w:tc>
          <w:tcPr>
            <w:tcW w:w="1355" w:type="pct"/>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 xml:space="preserve">2 406 шт. на сумму </w:t>
            </w:r>
          </w:p>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46 107,79  млн. руб.</w:t>
            </w:r>
          </w:p>
        </w:tc>
      </w:tr>
      <w:tr w:rsidR="009114B8" w:rsidRPr="00757B29" w:rsidTr="00420367">
        <w:trPr>
          <w:cantSplit/>
          <w:trHeight w:val="288"/>
        </w:trPr>
        <w:tc>
          <w:tcPr>
            <w:tcW w:w="373" w:type="pct"/>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5.</w:t>
            </w:r>
          </w:p>
        </w:tc>
        <w:tc>
          <w:tcPr>
            <w:tcW w:w="3272" w:type="pct"/>
            <w:vAlign w:val="center"/>
          </w:tcPr>
          <w:p w:rsidR="009114B8" w:rsidRPr="00757B29" w:rsidRDefault="009114B8" w:rsidP="009114B8">
            <w:pPr>
              <w:widowControl/>
              <w:tabs>
                <w:tab w:val="left" w:pos="141"/>
                <w:tab w:val="left" w:pos="282"/>
              </w:tabs>
              <w:autoSpaceDE/>
              <w:autoSpaceDN/>
              <w:adjustRightInd/>
              <w:ind w:firstLine="0"/>
              <w:contextualSpacing/>
              <w:rPr>
                <w:rFonts w:ascii="Times New Roman" w:eastAsia="Calibri" w:hAnsi="Times New Roman" w:cs="Times New Roman"/>
                <w:sz w:val="20"/>
                <w:szCs w:val="22"/>
                <w:lang w:eastAsia="en-US"/>
              </w:rPr>
            </w:pPr>
            <w:r w:rsidRPr="00757B29">
              <w:rPr>
                <w:rFonts w:ascii="Times New Roman" w:eastAsia="Calibri" w:hAnsi="Times New Roman" w:cs="Times New Roman"/>
                <w:sz w:val="20"/>
                <w:szCs w:val="22"/>
                <w:lang w:eastAsia="en-US"/>
              </w:rPr>
              <w:t>Экономия по результатам завершенных процедур, опубликованных на официальном сайте Единой информационной системы в сфере закупок в сети интернет, которые привели к заключению контракта</w:t>
            </w:r>
          </w:p>
        </w:tc>
        <w:tc>
          <w:tcPr>
            <w:tcW w:w="1355" w:type="pct"/>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2 225,59 млн. руб. (5,23 %)</w:t>
            </w:r>
          </w:p>
        </w:tc>
      </w:tr>
      <w:tr w:rsidR="009114B8" w:rsidRPr="00757B29" w:rsidTr="00420367">
        <w:trPr>
          <w:cantSplit/>
          <w:trHeight w:val="451"/>
        </w:trPr>
        <w:tc>
          <w:tcPr>
            <w:tcW w:w="373" w:type="pct"/>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6.</w:t>
            </w:r>
          </w:p>
        </w:tc>
        <w:tc>
          <w:tcPr>
            <w:tcW w:w="3272" w:type="pct"/>
            <w:vAlign w:val="center"/>
          </w:tcPr>
          <w:p w:rsidR="009114B8" w:rsidRPr="00757B29" w:rsidRDefault="009114B8" w:rsidP="009114B8">
            <w:pPr>
              <w:widowControl/>
              <w:tabs>
                <w:tab w:val="left" w:pos="141"/>
                <w:tab w:val="left" w:pos="282"/>
              </w:tabs>
              <w:autoSpaceDE/>
              <w:autoSpaceDN/>
              <w:adjustRightInd/>
              <w:ind w:firstLine="0"/>
              <w:contextualSpacing/>
              <w:rPr>
                <w:rFonts w:ascii="Times New Roman" w:eastAsia="Calibri" w:hAnsi="Times New Roman" w:cs="Times New Roman"/>
                <w:sz w:val="20"/>
                <w:szCs w:val="22"/>
                <w:lang w:eastAsia="en-US"/>
              </w:rPr>
            </w:pPr>
            <w:r w:rsidRPr="00757B29">
              <w:rPr>
                <w:rFonts w:ascii="Times New Roman" w:eastAsia="Calibri" w:hAnsi="Times New Roman" w:cs="Times New Roman"/>
                <w:sz w:val="20"/>
                <w:szCs w:val="22"/>
                <w:lang w:eastAsia="en-US"/>
              </w:rPr>
              <w:t>Среднее количество поставщиков (подрядчиков, исполнителей), принявших участие в закупках</w:t>
            </w:r>
          </w:p>
        </w:tc>
        <w:tc>
          <w:tcPr>
            <w:tcW w:w="1355" w:type="pct"/>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2,52 шт.</w:t>
            </w:r>
          </w:p>
        </w:tc>
      </w:tr>
      <w:tr w:rsidR="009114B8" w:rsidRPr="00757B29" w:rsidTr="00420367">
        <w:trPr>
          <w:cantSplit/>
          <w:trHeight w:val="451"/>
        </w:trPr>
        <w:tc>
          <w:tcPr>
            <w:tcW w:w="373" w:type="pct"/>
            <w:vMerge w:val="restart"/>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lastRenderedPageBreak/>
              <w:t>7.</w:t>
            </w:r>
          </w:p>
        </w:tc>
        <w:tc>
          <w:tcPr>
            <w:tcW w:w="3272" w:type="pct"/>
            <w:vAlign w:val="center"/>
          </w:tcPr>
          <w:p w:rsidR="009114B8" w:rsidRPr="00757B29" w:rsidRDefault="009114B8" w:rsidP="009114B8">
            <w:pPr>
              <w:widowControl/>
              <w:tabs>
                <w:tab w:val="left" w:pos="141"/>
                <w:tab w:val="left" w:pos="282"/>
              </w:tabs>
              <w:autoSpaceDE/>
              <w:autoSpaceDN/>
              <w:adjustRightInd/>
              <w:ind w:firstLine="0"/>
              <w:contextualSpacing/>
              <w:rPr>
                <w:rFonts w:ascii="Times New Roman" w:eastAsia="Calibri" w:hAnsi="Times New Roman" w:cs="Times New Roman"/>
                <w:sz w:val="20"/>
                <w:szCs w:val="22"/>
                <w:lang w:eastAsia="en-US"/>
              </w:rPr>
            </w:pPr>
            <w:r w:rsidRPr="00757B29">
              <w:rPr>
                <w:rFonts w:ascii="Times New Roman" w:eastAsia="Calibri" w:hAnsi="Times New Roman" w:cs="Times New Roman"/>
                <w:sz w:val="20"/>
                <w:szCs w:val="22"/>
                <w:lang w:eastAsia="en-US"/>
              </w:rPr>
              <w:t>Количество поступивших в Департамент уведомлений для оценки соответствия планов закупок товаров, работ, услуг, проекта плана закупки инновационной продукции, высокотехнологичной продукции, лекарственных средств, проекта изменений, вносимых в такой план, требованиям об участии субъектов малого и среднего предпринимательства в закупке</w:t>
            </w:r>
          </w:p>
        </w:tc>
        <w:tc>
          <w:tcPr>
            <w:tcW w:w="1355" w:type="pct"/>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338 шт.</w:t>
            </w:r>
          </w:p>
        </w:tc>
      </w:tr>
      <w:tr w:rsidR="009114B8" w:rsidRPr="00757B29" w:rsidTr="00420367">
        <w:trPr>
          <w:cantSplit/>
          <w:trHeight w:val="192"/>
        </w:trPr>
        <w:tc>
          <w:tcPr>
            <w:tcW w:w="373" w:type="pct"/>
            <w:vMerge/>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p>
        </w:tc>
        <w:tc>
          <w:tcPr>
            <w:tcW w:w="4627" w:type="pct"/>
            <w:gridSpan w:val="2"/>
            <w:shd w:val="clear" w:color="auto" w:fill="FFFFFF" w:themeFill="background1"/>
            <w:vAlign w:val="center"/>
          </w:tcPr>
          <w:p w:rsidR="009114B8" w:rsidRPr="00757B29" w:rsidRDefault="009114B8" w:rsidP="009114B8">
            <w:pPr>
              <w:widowControl/>
              <w:autoSpaceDE/>
              <w:autoSpaceDN/>
              <w:adjustRightInd/>
              <w:spacing w:line="276" w:lineRule="auto"/>
              <w:ind w:firstLine="0"/>
              <w:jc w:val="left"/>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из них:</w:t>
            </w:r>
          </w:p>
        </w:tc>
      </w:tr>
      <w:tr w:rsidR="009114B8" w:rsidRPr="00757B29" w:rsidTr="00420367">
        <w:trPr>
          <w:cantSplit/>
          <w:trHeight w:val="266"/>
        </w:trPr>
        <w:tc>
          <w:tcPr>
            <w:tcW w:w="373" w:type="pct"/>
            <w:vMerge/>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p>
        </w:tc>
        <w:tc>
          <w:tcPr>
            <w:tcW w:w="3272" w:type="pct"/>
            <w:vAlign w:val="center"/>
          </w:tcPr>
          <w:p w:rsidR="009114B8" w:rsidRPr="00757B29" w:rsidRDefault="009114B8" w:rsidP="009114B8">
            <w:pPr>
              <w:widowControl/>
              <w:tabs>
                <w:tab w:val="left" w:pos="141"/>
                <w:tab w:val="left" w:pos="282"/>
              </w:tabs>
              <w:autoSpaceDE/>
              <w:autoSpaceDN/>
              <w:adjustRightInd/>
              <w:ind w:firstLine="0"/>
              <w:contextualSpacing/>
              <w:rPr>
                <w:rFonts w:ascii="Times New Roman" w:eastAsia="Calibri" w:hAnsi="Times New Roman" w:cs="Times New Roman"/>
                <w:sz w:val="20"/>
                <w:szCs w:val="22"/>
                <w:lang w:eastAsia="en-US"/>
              </w:rPr>
            </w:pPr>
            <w:r w:rsidRPr="00757B29">
              <w:rPr>
                <w:rFonts w:ascii="Times New Roman" w:eastAsia="Calibri" w:hAnsi="Times New Roman" w:cs="Times New Roman"/>
                <w:sz w:val="20"/>
                <w:szCs w:val="22"/>
                <w:lang w:eastAsia="en-US"/>
              </w:rPr>
              <w:t>- выдано уведомлений о несоответствии проекта плана закупки</w:t>
            </w:r>
          </w:p>
        </w:tc>
        <w:tc>
          <w:tcPr>
            <w:tcW w:w="1355" w:type="pct"/>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4 шт.</w:t>
            </w:r>
          </w:p>
        </w:tc>
      </w:tr>
      <w:tr w:rsidR="009114B8" w:rsidRPr="00757B29" w:rsidTr="00420367">
        <w:trPr>
          <w:cantSplit/>
          <w:trHeight w:val="255"/>
        </w:trPr>
        <w:tc>
          <w:tcPr>
            <w:tcW w:w="373" w:type="pct"/>
            <w:vMerge/>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p>
        </w:tc>
        <w:tc>
          <w:tcPr>
            <w:tcW w:w="3272" w:type="pct"/>
            <w:vAlign w:val="center"/>
          </w:tcPr>
          <w:p w:rsidR="009114B8" w:rsidRPr="00757B29" w:rsidRDefault="009114B8" w:rsidP="009114B8">
            <w:pPr>
              <w:widowControl/>
              <w:tabs>
                <w:tab w:val="left" w:pos="141"/>
                <w:tab w:val="left" w:pos="282"/>
              </w:tabs>
              <w:autoSpaceDE/>
              <w:autoSpaceDN/>
              <w:adjustRightInd/>
              <w:ind w:firstLine="0"/>
              <w:contextualSpacing/>
              <w:rPr>
                <w:rFonts w:ascii="Times New Roman" w:eastAsia="Calibri" w:hAnsi="Times New Roman" w:cs="Times New Roman"/>
                <w:sz w:val="20"/>
                <w:szCs w:val="22"/>
                <w:lang w:eastAsia="en-US"/>
              </w:rPr>
            </w:pPr>
            <w:r w:rsidRPr="00757B29">
              <w:rPr>
                <w:rFonts w:ascii="Times New Roman" w:eastAsia="Calibri" w:hAnsi="Times New Roman" w:cs="Times New Roman"/>
                <w:sz w:val="20"/>
                <w:szCs w:val="22"/>
                <w:lang w:eastAsia="en-US"/>
              </w:rPr>
              <w:t>- выдано заключений о соответствии проекта плана закупки</w:t>
            </w:r>
          </w:p>
        </w:tc>
        <w:tc>
          <w:tcPr>
            <w:tcW w:w="1355" w:type="pct"/>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334 шт.</w:t>
            </w:r>
          </w:p>
        </w:tc>
      </w:tr>
      <w:tr w:rsidR="009114B8" w:rsidRPr="00757B29" w:rsidTr="00420367">
        <w:trPr>
          <w:cantSplit/>
          <w:trHeight w:val="274"/>
        </w:trPr>
        <w:tc>
          <w:tcPr>
            <w:tcW w:w="373" w:type="pct"/>
            <w:vMerge/>
          </w:tcPr>
          <w:p w:rsidR="009114B8" w:rsidRPr="00757B29" w:rsidRDefault="009114B8" w:rsidP="009114B8">
            <w:pPr>
              <w:widowControl/>
              <w:autoSpaceDE/>
              <w:autoSpaceDN/>
              <w:adjustRightInd/>
              <w:spacing w:line="276" w:lineRule="auto"/>
              <w:ind w:left="21" w:hanging="21"/>
              <w:jc w:val="left"/>
              <w:rPr>
                <w:rFonts w:ascii="Times New Roman" w:eastAsia="Calibri" w:hAnsi="Times New Roman" w:cs="Times New Roman"/>
                <w:sz w:val="20"/>
                <w:szCs w:val="20"/>
                <w:lang w:eastAsia="en-US"/>
              </w:rPr>
            </w:pPr>
          </w:p>
        </w:tc>
        <w:tc>
          <w:tcPr>
            <w:tcW w:w="3272" w:type="pct"/>
            <w:vAlign w:val="center"/>
          </w:tcPr>
          <w:p w:rsidR="009114B8" w:rsidRPr="00757B29" w:rsidRDefault="009114B8" w:rsidP="009114B8">
            <w:pPr>
              <w:widowControl/>
              <w:tabs>
                <w:tab w:val="left" w:pos="141"/>
                <w:tab w:val="left" w:pos="282"/>
              </w:tabs>
              <w:autoSpaceDE/>
              <w:autoSpaceDN/>
              <w:adjustRightInd/>
              <w:ind w:firstLine="0"/>
              <w:contextualSpacing/>
              <w:rPr>
                <w:rFonts w:ascii="Times New Roman" w:eastAsia="Calibri" w:hAnsi="Times New Roman" w:cs="Times New Roman"/>
                <w:sz w:val="20"/>
                <w:szCs w:val="22"/>
                <w:lang w:eastAsia="en-US"/>
              </w:rPr>
            </w:pPr>
            <w:r w:rsidRPr="00757B29">
              <w:rPr>
                <w:rFonts w:ascii="Times New Roman" w:eastAsia="Calibri" w:hAnsi="Times New Roman" w:cs="Times New Roman"/>
                <w:sz w:val="20"/>
                <w:szCs w:val="22"/>
                <w:lang w:eastAsia="en-US"/>
              </w:rPr>
              <w:t>- выдано заключений о несоответствии проекта плана закупки</w:t>
            </w:r>
          </w:p>
        </w:tc>
        <w:tc>
          <w:tcPr>
            <w:tcW w:w="1355" w:type="pct"/>
            <w:shd w:val="clear" w:color="auto" w:fill="FFFFFF" w:themeFill="background1"/>
            <w:vAlign w:val="center"/>
          </w:tcPr>
          <w:p w:rsidR="009114B8" w:rsidRPr="00757B29" w:rsidRDefault="009114B8" w:rsidP="009114B8">
            <w:pPr>
              <w:widowControl/>
              <w:autoSpaceDE/>
              <w:autoSpaceDN/>
              <w:adjustRightInd/>
              <w:spacing w:line="276" w:lineRule="auto"/>
              <w:ind w:firstLine="0"/>
              <w:jc w:val="center"/>
              <w:rPr>
                <w:rFonts w:ascii="Times New Roman" w:eastAsia="Calibri" w:hAnsi="Times New Roman" w:cs="Times New Roman"/>
                <w:sz w:val="20"/>
                <w:szCs w:val="20"/>
                <w:lang w:eastAsia="en-US"/>
              </w:rPr>
            </w:pPr>
            <w:r w:rsidRPr="00757B29">
              <w:rPr>
                <w:rFonts w:ascii="Times New Roman" w:eastAsia="Calibri" w:hAnsi="Times New Roman" w:cs="Times New Roman"/>
                <w:sz w:val="20"/>
                <w:szCs w:val="20"/>
                <w:lang w:eastAsia="en-US"/>
              </w:rPr>
              <w:t>0 шт.</w:t>
            </w:r>
          </w:p>
        </w:tc>
      </w:tr>
    </w:tbl>
    <w:p w:rsidR="00CB7444" w:rsidRPr="00757B29" w:rsidRDefault="00CB7444" w:rsidP="00613955">
      <w:pPr>
        <w:tabs>
          <w:tab w:val="left" w:pos="7383"/>
        </w:tabs>
        <w:spacing w:line="312" w:lineRule="auto"/>
        <w:ind w:firstLine="539"/>
        <w:rPr>
          <w:rFonts w:ascii="Times New Roman" w:eastAsia="Calibri" w:hAnsi="Times New Roman" w:cs="Times New Roman"/>
          <w:sz w:val="28"/>
          <w:szCs w:val="28"/>
          <w:lang w:eastAsia="en-US"/>
        </w:rPr>
      </w:pPr>
      <w:r w:rsidRPr="00757B29">
        <w:rPr>
          <w:rFonts w:ascii="Times New Roman" w:eastAsiaTheme="minorHAnsi" w:hAnsi="Times New Roman" w:cs="Times New Roman"/>
          <w:sz w:val="28"/>
          <w:szCs w:val="28"/>
          <w:lang w:eastAsia="en-US"/>
        </w:rPr>
        <w:t>Таким образом</w:t>
      </w:r>
      <w:r w:rsidR="00FA1B31">
        <w:rPr>
          <w:rFonts w:ascii="Times New Roman" w:eastAsiaTheme="minorHAnsi" w:hAnsi="Times New Roman" w:cs="Times New Roman"/>
          <w:sz w:val="28"/>
          <w:szCs w:val="28"/>
          <w:lang w:eastAsia="en-US"/>
        </w:rPr>
        <w:t>,</w:t>
      </w:r>
      <w:r w:rsidRPr="00757B29">
        <w:rPr>
          <w:rFonts w:ascii="Times New Roman" w:eastAsiaTheme="minorHAnsi" w:hAnsi="Times New Roman" w:cs="Times New Roman"/>
          <w:sz w:val="28"/>
          <w:szCs w:val="28"/>
          <w:lang w:eastAsia="en-US"/>
        </w:rPr>
        <w:t xml:space="preserve"> большая часть закупок для государственны</w:t>
      </w:r>
      <w:r w:rsidR="00E35FD8">
        <w:rPr>
          <w:rFonts w:ascii="Times New Roman" w:eastAsiaTheme="minorHAnsi" w:hAnsi="Times New Roman" w:cs="Times New Roman"/>
          <w:sz w:val="28"/>
          <w:szCs w:val="28"/>
          <w:lang w:eastAsia="en-US"/>
        </w:rPr>
        <w:t>х нужд осуществлялась в 2017 год</w:t>
      </w:r>
      <w:r w:rsidRPr="00757B29">
        <w:rPr>
          <w:rFonts w:ascii="Times New Roman" w:eastAsiaTheme="minorHAnsi" w:hAnsi="Times New Roman" w:cs="Times New Roman"/>
          <w:sz w:val="28"/>
          <w:szCs w:val="28"/>
          <w:lang w:eastAsia="en-US"/>
        </w:rPr>
        <w:t xml:space="preserve">у через уполномоченный орган - </w:t>
      </w:r>
      <w:r w:rsidR="003F6149">
        <w:rPr>
          <w:rFonts w:ascii="Times New Roman" w:eastAsiaTheme="minorHAnsi" w:hAnsi="Times New Roman" w:cs="Times New Roman"/>
          <w:sz w:val="28"/>
          <w:szCs w:val="28"/>
          <w:lang w:eastAsia="en-US"/>
        </w:rPr>
        <w:t>Департамент</w:t>
      </w:r>
      <w:r w:rsidRPr="00757B29">
        <w:rPr>
          <w:rFonts w:ascii="Times New Roman" w:eastAsiaTheme="minorHAnsi" w:hAnsi="Times New Roman" w:cs="Times New Roman"/>
          <w:sz w:val="28"/>
          <w:szCs w:val="28"/>
          <w:lang w:eastAsia="en-US"/>
        </w:rPr>
        <w:t xml:space="preserve">, а именно 82% </w:t>
      </w:r>
      <w:r w:rsidR="00FB678C">
        <w:rPr>
          <w:rFonts w:ascii="Times New Roman" w:eastAsiaTheme="minorHAnsi" w:hAnsi="Times New Roman" w:cs="Times New Roman"/>
          <w:sz w:val="28"/>
          <w:szCs w:val="28"/>
          <w:lang w:eastAsia="en-US"/>
        </w:rPr>
        <w:t xml:space="preserve">от </w:t>
      </w:r>
      <w:r w:rsidR="00FB678C" w:rsidRPr="00757B29">
        <w:rPr>
          <w:rFonts w:ascii="Times New Roman" w:eastAsiaTheme="minorHAnsi" w:hAnsi="Times New Roman" w:cs="Times New Roman"/>
          <w:sz w:val="28"/>
          <w:szCs w:val="28"/>
          <w:lang w:eastAsia="en-US"/>
        </w:rPr>
        <w:t>обще</w:t>
      </w:r>
      <w:r w:rsidR="00FB678C">
        <w:rPr>
          <w:rFonts w:ascii="Times New Roman" w:eastAsiaTheme="minorHAnsi" w:hAnsi="Times New Roman" w:cs="Times New Roman"/>
          <w:sz w:val="28"/>
          <w:szCs w:val="28"/>
          <w:lang w:eastAsia="en-US"/>
        </w:rPr>
        <w:t xml:space="preserve">го объема </w:t>
      </w:r>
      <w:r w:rsidR="00FB678C" w:rsidRPr="00757B29">
        <w:rPr>
          <w:rFonts w:ascii="Times New Roman" w:eastAsiaTheme="minorHAnsi" w:hAnsi="Times New Roman" w:cs="Times New Roman"/>
          <w:sz w:val="28"/>
          <w:szCs w:val="28"/>
          <w:lang w:eastAsia="en-US"/>
        </w:rPr>
        <w:t xml:space="preserve"> </w:t>
      </w:r>
      <w:r w:rsidR="00FB678C" w:rsidRPr="00757B29">
        <w:rPr>
          <w:rFonts w:ascii="Times New Roman" w:eastAsia="Calibri" w:hAnsi="Times New Roman" w:cs="Times New Roman"/>
          <w:sz w:val="28"/>
          <w:szCs w:val="28"/>
          <w:lang w:eastAsia="en-US"/>
        </w:rPr>
        <w:t xml:space="preserve">закупок, опубликованных на официальном сайте </w:t>
      </w:r>
      <w:r w:rsidRPr="00757B29">
        <w:rPr>
          <w:rFonts w:ascii="Times New Roman" w:eastAsiaTheme="minorHAnsi" w:hAnsi="Times New Roman" w:cs="Times New Roman"/>
          <w:sz w:val="28"/>
          <w:szCs w:val="28"/>
          <w:lang w:eastAsia="en-US"/>
        </w:rPr>
        <w:t>и только лишь 18% от обще</w:t>
      </w:r>
      <w:r w:rsidR="00FB678C">
        <w:rPr>
          <w:rFonts w:ascii="Times New Roman" w:eastAsiaTheme="minorHAnsi" w:hAnsi="Times New Roman" w:cs="Times New Roman"/>
          <w:sz w:val="28"/>
          <w:szCs w:val="28"/>
          <w:lang w:eastAsia="en-US"/>
        </w:rPr>
        <w:t xml:space="preserve">го объема </w:t>
      </w:r>
      <w:r w:rsidRPr="00757B29">
        <w:rPr>
          <w:rFonts w:ascii="Times New Roman" w:eastAsiaTheme="minorHAnsi" w:hAnsi="Times New Roman" w:cs="Times New Roman"/>
          <w:sz w:val="28"/>
          <w:szCs w:val="28"/>
          <w:lang w:eastAsia="en-US"/>
        </w:rPr>
        <w:t xml:space="preserve"> </w:t>
      </w:r>
      <w:r w:rsidRPr="00757B29">
        <w:rPr>
          <w:rFonts w:ascii="Times New Roman" w:eastAsia="Calibri" w:hAnsi="Times New Roman" w:cs="Times New Roman"/>
          <w:sz w:val="28"/>
          <w:szCs w:val="28"/>
          <w:lang w:eastAsia="en-US"/>
        </w:rPr>
        <w:t>закупок, опубликованных на официальном сайте осуществлялась заказчиками самостоятельно</w:t>
      </w:r>
      <w:r w:rsidR="00847136" w:rsidRPr="00757B29">
        <w:rPr>
          <w:rFonts w:ascii="Times New Roman" w:eastAsia="Calibri" w:hAnsi="Times New Roman" w:cs="Times New Roman"/>
          <w:sz w:val="28"/>
          <w:szCs w:val="28"/>
          <w:lang w:eastAsia="en-US"/>
        </w:rPr>
        <w:t>.</w:t>
      </w:r>
    </w:p>
    <w:p w:rsidR="00211A63" w:rsidRDefault="00211A63" w:rsidP="00613955">
      <w:pPr>
        <w:tabs>
          <w:tab w:val="left" w:pos="7383"/>
        </w:tabs>
        <w:spacing w:line="312" w:lineRule="auto"/>
        <w:ind w:firstLine="539"/>
        <w:jc w:val="center"/>
        <w:rPr>
          <w:rFonts w:ascii="Times New Roman" w:eastAsiaTheme="minorHAnsi" w:hAnsi="Times New Roman" w:cs="Times New Roman"/>
          <w:b/>
          <w:i/>
          <w:sz w:val="28"/>
          <w:szCs w:val="28"/>
          <w:lang w:eastAsia="en-US"/>
        </w:rPr>
      </w:pPr>
    </w:p>
    <w:p w:rsidR="0068142B" w:rsidRPr="00757B29" w:rsidRDefault="0068142B" w:rsidP="00613955">
      <w:pPr>
        <w:tabs>
          <w:tab w:val="left" w:pos="7383"/>
        </w:tabs>
        <w:spacing w:line="312" w:lineRule="auto"/>
        <w:ind w:firstLine="539"/>
        <w:jc w:val="center"/>
        <w:rPr>
          <w:rFonts w:ascii="Times New Roman" w:eastAsiaTheme="minorHAnsi" w:hAnsi="Times New Roman" w:cs="Times New Roman"/>
          <w:b/>
          <w:i/>
          <w:sz w:val="28"/>
          <w:szCs w:val="28"/>
          <w:lang w:eastAsia="en-US"/>
        </w:rPr>
      </w:pPr>
    </w:p>
    <w:p w:rsidR="00C11C0B" w:rsidRDefault="00C11C0B" w:rsidP="00613955">
      <w:pPr>
        <w:spacing w:line="312" w:lineRule="auto"/>
        <w:ind w:firstLine="539"/>
        <w:jc w:val="center"/>
        <w:rPr>
          <w:rFonts w:ascii="Times New Roman" w:hAnsi="Times New Roman" w:cs="Times New Roman"/>
          <w:b/>
          <w:i/>
          <w:sz w:val="28"/>
          <w:szCs w:val="28"/>
        </w:rPr>
      </w:pPr>
      <w:r w:rsidRPr="00757B29">
        <w:rPr>
          <w:rFonts w:ascii="Times New Roman" w:hAnsi="Times New Roman" w:cs="Times New Roman"/>
          <w:b/>
          <w:i/>
          <w:sz w:val="28"/>
          <w:szCs w:val="28"/>
        </w:rPr>
        <w:t xml:space="preserve">Раздел </w:t>
      </w:r>
      <w:r w:rsidR="00F22E8C">
        <w:rPr>
          <w:rFonts w:ascii="Times New Roman" w:hAnsi="Times New Roman" w:cs="Times New Roman"/>
          <w:b/>
          <w:i/>
          <w:sz w:val="28"/>
          <w:szCs w:val="28"/>
        </w:rPr>
        <w:t>9</w:t>
      </w:r>
      <w:r w:rsidR="00FA1B31">
        <w:rPr>
          <w:rFonts w:ascii="Times New Roman" w:hAnsi="Times New Roman" w:cs="Times New Roman"/>
          <w:b/>
          <w:i/>
          <w:sz w:val="28"/>
          <w:szCs w:val="28"/>
        </w:rPr>
        <w:t xml:space="preserve">. </w:t>
      </w:r>
      <w:r w:rsidRPr="00757B29">
        <w:rPr>
          <w:rFonts w:ascii="Times New Roman" w:hAnsi="Times New Roman" w:cs="Times New Roman"/>
          <w:b/>
          <w:i/>
          <w:sz w:val="28"/>
          <w:szCs w:val="28"/>
        </w:rPr>
        <w:t xml:space="preserve"> Анализ реестра жалоб, плановых и внеплановых проверок, принятых по ним решений и выданных предписаний.</w:t>
      </w:r>
    </w:p>
    <w:p w:rsidR="00FA1B31" w:rsidRPr="00757B29" w:rsidRDefault="00FA1B31" w:rsidP="00613955">
      <w:pPr>
        <w:spacing w:line="312" w:lineRule="auto"/>
        <w:ind w:firstLine="539"/>
        <w:jc w:val="center"/>
        <w:rPr>
          <w:rFonts w:ascii="Times New Roman" w:hAnsi="Times New Roman" w:cs="Times New Roman"/>
          <w:b/>
          <w:i/>
          <w:sz w:val="28"/>
          <w:szCs w:val="28"/>
        </w:rPr>
      </w:pPr>
    </w:p>
    <w:p w:rsidR="00D049F0" w:rsidRDefault="00167ED8" w:rsidP="00613955">
      <w:pPr>
        <w:widowControl/>
        <w:autoSpaceDE/>
        <w:autoSpaceDN/>
        <w:adjustRightInd/>
        <w:spacing w:line="312" w:lineRule="auto"/>
        <w:ind w:firstLine="539"/>
        <w:rPr>
          <w:rFonts w:ascii="Times New Roman" w:hAnsi="Times New Roman" w:cs="Times New Roman"/>
          <w:sz w:val="28"/>
          <w:szCs w:val="28"/>
        </w:rPr>
      </w:pPr>
      <w:r>
        <w:rPr>
          <w:rFonts w:ascii="Times New Roman" w:hAnsi="Times New Roman" w:cs="Times New Roman"/>
          <w:sz w:val="28"/>
          <w:szCs w:val="28"/>
        </w:rPr>
        <w:t xml:space="preserve">Министерство финансов Свердловской области является  </w:t>
      </w:r>
      <w:r w:rsidRPr="002F040F">
        <w:rPr>
          <w:rFonts w:ascii="Times New Roman" w:hAnsi="Times New Roman" w:cs="Times New Roman"/>
          <w:sz w:val="28"/>
          <w:szCs w:val="28"/>
        </w:rPr>
        <w:t>уполномоченным</w:t>
      </w:r>
      <w:r>
        <w:rPr>
          <w:rFonts w:ascii="Times New Roman" w:hAnsi="Times New Roman" w:cs="Times New Roman"/>
          <w:sz w:val="28"/>
          <w:szCs w:val="28"/>
        </w:rPr>
        <w:t xml:space="preserve"> органом</w:t>
      </w:r>
      <w:r w:rsidRPr="002F040F">
        <w:rPr>
          <w:rFonts w:ascii="Times New Roman" w:hAnsi="Times New Roman" w:cs="Times New Roman"/>
          <w:sz w:val="28"/>
          <w:szCs w:val="28"/>
        </w:rPr>
        <w:t xml:space="preserve"> на осуществление контроля в сфере закупок</w:t>
      </w:r>
      <w:r>
        <w:rPr>
          <w:rFonts w:ascii="Times New Roman" w:hAnsi="Times New Roman" w:cs="Times New Roman"/>
          <w:sz w:val="28"/>
          <w:szCs w:val="28"/>
        </w:rPr>
        <w:t xml:space="preserve"> в </w:t>
      </w:r>
      <w:r w:rsidR="006C0245">
        <w:rPr>
          <w:rFonts w:ascii="Times New Roman" w:hAnsi="Times New Roman" w:cs="Times New Roman"/>
          <w:sz w:val="28"/>
          <w:szCs w:val="28"/>
        </w:rPr>
        <w:t xml:space="preserve">соответствии с </w:t>
      </w:r>
      <w:r w:rsidR="006C0245" w:rsidRPr="002F040F">
        <w:rPr>
          <w:rFonts w:ascii="Times New Roman" w:hAnsi="Times New Roman" w:cs="Times New Roman"/>
          <w:sz w:val="28"/>
          <w:szCs w:val="28"/>
        </w:rPr>
        <w:t>п</w:t>
      </w:r>
      <w:r w:rsidR="004F37ED">
        <w:rPr>
          <w:rFonts w:ascii="Times New Roman" w:hAnsi="Times New Roman" w:cs="Times New Roman"/>
          <w:sz w:val="28"/>
          <w:szCs w:val="28"/>
        </w:rPr>
        <w:t xml:space="preserve">. </w:t>
      </w:r>
      <w:r w:rsidR="006C0245" w:rsidRPr="002F040F">
        <w:rPr>
          <w:rFonts w:ascii="Times New Roman" w:hAnsi="Times New Roman" w:cs="Times New Roman"/>
          <w:sz w:val="28"/>
          <w:szCs w:val="28"/>
        </w:rPr>
        <w:t>2 ч</w:t>
      </w:r>
      <w:r w:rsidR="004F37ED">
        <w:rPr>
          <w:rFonts w:ascii="Times New Roman" w:hAnsi="Times New Roman" w:cs="Times New Roman"/>
          <w:sz w:val="28"/>
          <w:szCs w:val="28"/>
        </w:rPr>
        <w:t xml:space="preserve">. </w:t>
      </w:r>
      <w:r w:rsidR="006C0245" w:rsidRPr="002F040F">
        <w:rPr>
          <w:rFonts w:ascii="Times New Roman" w:hAnsi="Times New Roman" w:cs="Times New Roman"/>
          <w:sz w:val="28"/>
          <w:szCs w:val="28"/>
        </w:rPr>
        <w:t>3 ст</w:t>
      </w:r>
      <w:r w:rsidR="003C1A88">
        <w:rPr>
          <w:rFonts w:ascii="Times New Roman" w:hAnsi="Times New Roman" w:cs="Times New Roman"/>
          <w:sz w:val="28"/>
          <w:szCs w:val="28"/>
        </w:rPr>
        <w:t>.</w:t>
      </w:r>
      <w:r w:rsidR="006C0245" w:rsidRPr="002F040F">
        <w:rPr>
          <w:rFonts w:ascii="Times New Roman" w:hAnsi="Times New Roman" w:cs="Times New Roman"/>
          <w:sz w:val="28"/>
          <w:szCs w:val="28"/>
        </w:rPr>
        <w:t xml:space="preserve"> </w:t>
      </w:r>
      <w:r w:rsidR="006C0245">
        <w:rPr>
          <w:rFonts w:ascii="Times New Roman" w:hAnsi="Times New Roman" w:cs="Times New Roman"/>
          <w:sz w:val="28"/>
          <w:szCs w:val="28"/>
        </w:rPr>
        <w:t>99 Закона о контрактной системе к</w:t>
      </w:r>
      <w:r w:rsidR="006C0245" w:rsidRPr="002F040F">
        <w:rPr>
          <w:rFonts w:ascii="Times New Roman" w:hAnsi="Times New Roman" w:cs="Times New Roman"/>
          <w:sz w:val="28"/>
          <w:szCs w:val="28"/>
        </w:rPr>
        <w:t>онтроль в сфере закупок, за исключением контроля, предусмотренного частями 5, 8 и 10</w:t>
      </w:r>
      <w:r w:rsidR="003C1A88">
        <w:rPr>
          <w:rFonts w:ascii="Times New Roman" w:hAnsi="Times New Roman" w:cs="Times New Roman"/>
          <w:sz w:val="28"/>
          <w:szCs w:val="28"/>
        </w:rPr>
        <w:t xml:space="preserve"> </w:t>
      </w:r>
      <w:r w:rsidR="005A068F">
        <w:rPr>
          <w:rFonts w:ascii="Times New Roman" w:hAnsi="Times New Roman" w:cs="Times New Roman"/>
          <w:sz w:val="28"/>
          <w:szCs w:val="28"/>
        </w:rPr>
        <w:br/>
      </w:r>
      <w:r w:rsidR="006C0245">
        <w:rPr>
          <w:rFonts w:ascii="Times New Roman" w:hAnsi="Times New Roman" w:cs="Times New Roman"/>
          <w:sz w:val="28"/>
          <w:szCs w:val="28"/>
        </w:rPr>
        <w:t>ст</w:t>
      </w:r>
      <w:r w:rsidR="003C1A88">
        <w:rPr>
          <w:rFonts w:ascii="Times New Roman" w:hAnsi="Times New Roman" w:cs="Times New Roman"/>
          <w:sz w:val="28"/>
          <w:szCs w:val="28"/>
        </w:rPr>
        <w:t>.</w:t>
      </w:r>
      <w:r w:rsidR="006C0245">
        <w:rPr>
          <w:rFonts w:ascii="Times New Roman" w:hAnsi="Times New Roman" w:cs="Times New Roman"/>
          <w:sz w:val="28"/>
          <w:szCs w:val="28"/>
        </w:rPr>
        <w:t xml:space="preserve"> 99 Закона о контрактной системе.</w:t>
      </w:r>
    </w:p>
    <w:p w:rsidR="00C11C0B" w:rsidRPr="00757B29" w:rsidRDefault="00C11C0B" w:rsidP="00613955">
      <w:pPr>
        <w:widowControl/>
        <w:autoSpaceDE/>
        <w:autoSpaceDN/>
        <w:adjustRightInd/>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С целью организации контрольной деятельности в сфере закупок Министерством финансов Свердловской области в 2017 году утвержден и реализовывался план проверок.</w:t>
      </w:r>
    </w:p>
    <w:p w:rsidR="00C11C0B" w:rsidRPr="00757B29" w:rsidRDefault="00C11C0B" w:rsidP="00613955">
      <w:pPr>
        <w:widowControl/>
        <w:autoSpaceDE/>
        <w:autoSpaceDN/>
        <w:adjustRightInd/>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В соответствии с федеральным законодательством информация о результатах контроля в сфере закупок и выданных предписаниях размещается на официальном сайте единой информационной системы zakupki.gov.ru и официальном сайте Министерства финансов Свердловской области minfin.midural.ru.</w:t>
      </w:r>
    </w:p>
    <w:p w:rsidR="00C11C0B" w:rsidRDefault="00C11C0B" w:rsidP="00613955">
      <w:pPr>
        <w:widowControl/>
        <w:autoSpaceDE/>
        <w:autoSpaceDN/>
        <w:adjustRightInd/>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В 2017 году Министерством финансов Свердловской области проведено 37 плановых проверок и 3 внеплановых проверки. По результатам проверок </w:t>
      </w:r>
      <w:r w:rsidRPr="00757B29">
        <w:rPr>
          <w:rFonts w:ascii="Times New Roman" w:hAnsi="Times New Roman" w:cs="Times New Roman"/>
          <w:sz w:val="28"/>
          <w:szCs w:val="28"/>
        </w:rPr>
        <w:lastRenderedPageBreak/>
        <w:t xml:space="preserve">заказчикам выдано 16 предписаний об устранении нарушений законодательства о контрактной системе. </w:t>
      </w:r>
    </w:p>
    <w:p w:rsidR="00530E0E" w:rsidRPr="00530E0E" w:rsidRDefault="00530E0E" w:rsidP="00530E0E">
      <w:pPr>
        <w:widowControl/>
        <w:autoSpaceDE/>
        <w:autoSpaceDN/>
        <w:adjustRightInd/>
        <w:spacing w:line="312" w:lineRule="auto"/>
        <w:ind w:firstLine="539"/>
        <w:rPr>
          <w:rFonts w:ascii="Times New Roman" w:hAnsi="Times New Roman" w:cs="Times New Roman"/>
          <w:iCs/>
          <w:sz w:val="28"/>
          <w:szCs w:val="28"/>
        </w:rPr>
      </w:pPr>
      <w:r w:rsidRPr="00530E0E">
        <w:rPr>
          <w:rFonts w:ascii="Times New Roman" w:hAnsi="Times New Roman" w:cs="Times New Roman"/>
          <w:iCs/>
          <w:sz w:val="28"/>
          <w:szCs w:val="28"/>
        </w:rPr>
        <w:t>В ходе проведения плановых контрольных мероприятий выявлены следующие типичные нарушения заказчиками требований, установленных Законом о контрактной системе:</w:t>
      </w:r>
    </w:p>
    <w:p w:rsidR="00530E0E" w:rsidRPr="00530E0E" w:rsidRDefault="00530E0E" w:rsidP="00530E0E">
      <w:pPr>
        <w:widowControl/>
        <w:autoSpaceDE/>
        <w:autoSpaceDN/>
        <w:adjustRightInd/>
        <w:spacing w:line="312" w:lineRule="auto"/>
        <w:ind w:firstLine="539"/>
        <w:rPr>
          <w:rFonts w:ascii="Times New Roman" w:hAnsi="Times New Roman" w:cs="Times New Roman"/>
          <w:sz w:val="28"/>
          <w:szCs w:val="28"/>
        </w:rPr>
      </w:pPr>
      <w:r w:rsidRPr="00530E0E">
        <w:rPr>
          <w:rFonts w:ascii="Times New Roman" w:hAnsi="Times New Roman" w:cs="Times New Roman"/>
          <w:sz w:val="28"/>
          <w:szCs w:val="28"/>
        </w:rPr>
        <w:t>1) несоблюдение требований к ведению планов-графиков, размещению информации о закупках;</w:t>
      </w:r>
    </w:p>
    <w:p w:rsidR="00530E0E" w:rsidRPr="00530E0E" w:rsidRDefault="00530E0E" w:rsidP="00530E0E">
      <w:pPr>
        <w:widowControl/>
        <w:autoSpaceDE/>
        <w:autoSpaceDN/>
        <w:adjustRightInd/>
        <w:spacing w:line="312" w:lineRule="auto"/>
        <w:ind w:firstLine="539"/>
        <w:rPr>
          <w:rFonts w:ascii="Times New Roman" w:hAnsi="Times New Roman" w:cs="Times New Roman"/>
          <w:sz w:val="28"/>
          <w:szCs w:val="28"/>
        </w:rPr>
      </w:pPr>
      <w:r w:rsidRPr="00530E0E">
        <w:rPr>
          <w:rFonts w:ascii="Times New Roman" w:hAnsi="Times New Roman" w:cs="Times New Roman"/>
          <w:sz w:val="28"/>
          <w:szCs w:val="28"/>
        </w:rPr>
        <w:t>2) неправомерный допуск участников к участию в аукционах (неправомерный отказ в допуске), неправомерное признание заявок на участие в закупках соответствующими установленным требованиям;</w:t>
      </w:r>
    </w:p>
    <w:p w:rsidR="00530E0E" w:rsidRPr="00530E0E" w:rsidRDefault="00530E0E" w:rsidP="00530E0E">
      <w:pPr>
        <w:widowControl/>
        <w:autoSpaceDE/>
        <w:autoSpaceDN/>
        <w:adjustRightInd/>
        <w:spacing w:line="312" w:lineRule="auto"/>
        <w:ind w:firstLine="539"/>
        <w:rPr>
          <w:rFonts w:ascii="Times New Roman" w:hAnsi="Times New Roman" w:cs="Times New Roman"/>
          <w:sz w:val="28"/>
          <w:szCs w:val="28"/>
        </w:rPr>
      </w:pPr>
      <w:r w:rsidRPr="00530E0E">
        <w:rPr>
          <w:rFonts w:ascii="Times New Roman" w:hAnsi="Times New Roman" w:cs="Times New Roman"/>
          <w:sz w:val="28"/>
          <w:szCs w:val="28"/>
        </w:rPr>
        <w:t>3) ограничение количества участников торгов путем установления излишних требований к закупаемой продукции;</w:t>
      </w:r>
    </w:p>
    <w:p w:rsidR="00530E0E" w:rsidRPr="00530E0E" w:rsidRDefault="00530E0E" w:rsidP="00530E0E">
      <w:pPr>
        <w:widowControl/>
        <w:autoSpaceDE/>
        <w:autoSpaceDN/>
        <w:adjustRightInd/>
        <w:spacing w:line="312" w:lineRule="auto"/>
        <w:ind w:firstLine="539"/>
        <w:rPr>
          <w:rFonts w:ascii="Times New Roman" w:hAnsi="Times New Roman" w:cs="Times New Roman"/>
          <w:sz w:val="28"/>
          <w:szCs w:val="28"/>
        </w:rPr>
      </w:pPr>
      <w:r w:rsidRPr="00530E0E">
        <w:rPr>
          <w:rFonts w:ascii="Times New Roman" w:hAnsi="Times New Roman" w:cs="Times New Roman"/>
          <w:sz w:val="28"/>
          <w:szCs w:val="28"/>
        </w:rPr>
        <w:t>4) неисполнение обязанности проводить закупки у субъектов малого предпринимательства и социально ориентированных некоммерческих организаций;</w:t>
      </w:r>
    </w:p>
    <w:p w:rsidR="00530E0E" w:rsidRPr="00530E0E" w:rsidRDefault="00530E0E" w:rsidP="00530E0E">
      <w:pPr>
        <w:widowControl/>
        <w:autoSpaceDE/>
        <w:autoSpaceDN/>
        <w:adjustRightInd/>
        <w:spacing w:line="312" w:lineRule="auto"/>
        <w:ind w:firstLine="539"/>
        <w:rPr>
          <w:rFonts w:ascii="Times New Roman" w:hAnsi="Times New Roman" w:cs="Times New Roman"/>
          <w:sz w:val="28"/>
          <w:szCs w:val="28"/>
        </w:rPr>
      </w:pPr>
      <w:r w:rsidRPr="00530E0E">
        <w:rPr>
          <w:rFonts w:ascii="Times New Roman" w:hAnsi="Times New Roman" w:cs="Times New Roman"/>
          <w:sz w:val="28"/>
          <w:szCs w:val="28"/>
        </w:rPr>
        <w:t>5) отсутствие в протоколах, составленных комиссиями по осуществлению закупок, обоснования причин отклонения заявок;</w:t>
      </w:r>
    </w:p>
    <w:p w:rsidR="00530E0E" w:rsidRPr="00530E0E" w:rsidRDefault="00530E0E" w:rsidP="00530E0E">
      <w:pPr>
        <w:widowControl/>
        <w:autoSpaceDE/>
        <w:autoSpaceDN/>
        <w:adjustRightInd/>
        <w:spacing w:line="312" w:lineRule="auto"/>
        <w:ind w:firstLine="539"/>
        <w:rPr>
          <w:rFonts w:ascii="Times New Roman" w:hAnsi="Times New Roman" w:cs="Times New Roman"/>
          <w:sz w:val="28"/>
          <w:szCs w:val="28"/>
        </w:rPr>
      </w:pPr>
      <w:r w:rsidRPr="00530E0E">
        <w:rPr>
          <w:rFonts w:ascii="Times New Roman" w:hAnsi="Times New Roman" w:cs="Times New Roman"/>
          <w:sz w:val="28"/>
          <w:szCs w:val="28"/>
        </w:rPr>
        <w:t xml:space="preserve">6) заключение контрактов без надлежащего обеспечения исполнения </w:t>
      </w:r>
      <w:r w:rsidRPr="00530E0E">
        <w:rPr>
          <w:rFonts w:ascii="Times New Roman" w:hAnsi="Times New Roman" w:cs="Times New Roman"/>
          <w:sz w:val="28"/>
          <w:szCs w:val="28"/>
        </w:rPr>
        <w:br/>
        <w:t>в случае снижения цены контракта на 25% и более от начальной (максимальной) цены контракта.</w:t>
      </w:r>
    </w:p>
    <w:p w:rsidR="00C11C0B" w:rsidRPr="00757B29" w:rsidRDefault="00C11C0B" w:rsidP="00613955">
      <w:pPr>
        <w:widowControl/>
        <w:autoSpaceDE/>
        <w:autoSpaceDN/>
        <w:adjustRightInd/>
        <w:spacing w:line="312" w:lineRule="auto"/>
        <w:ind w:firstLine="539"/>
        <w:rPr>
          <w:rFonts w:ascii="Times New Roman" w:hAnsi="Times New Roman" w:cs="Times New Roman"/>
          <w:sz w:val="28"/>
          <w:szCs w:val="28"/>
        </w:rPr>
      </w:pPr>
      <w:proofErr w:type="gramStart"/>
      <w:r w:rsidRPr="00757B29">
        <w:rPr>
          <w:rFonts w:ascii="Times New Roman" w:hAnsi="Times New Roman" w:cs="Times New Roman"/>
          <w:sz w:val="28"/>
          <w:szCs w:val="28"/>
        </w:rPr>
        <w:t xml:space="preserve">Также Минфином Свердловской области в 2017 году реализовывалась контрольная функция в сфере закупок при рассмотрении обращений заказчиков о согласовании заключения контрактов с единственным поставщиком (п. 25 ч. 1 ст. 93 </w:t>
      </w:r>
      <w:r w:rsidR="0077648D" w:rsidRPr="00530E0E">
        <w:rPr>
          <w:rFonts w:ascii="Times New Roman" w:hAnsi="Times New Roman" w:cs="Times New Roman"/>
          <w:iCs/>
          <w:sz w:val="28"/>
          <w:szCs w:val="28"/>
        </w:rPr>
        <w:t>Закон</w:t>
      </w:r>
      <w:r w:rsidR="0077648D">
        <w:rPr>
          <w:rFonts w:ascii="Times New Roman" w:hAnsi="Times New Roman" w:cs="Times New Roman"/>
          <w:iCs/>
          <w:sz w:val="28"/>
          <w:szCs w:val="28"/>
        </w:rPr>
        <w:t>а</w:t>
      </w:r>
      <w:r w:rsidR="0077648D" w:rsidRPr="00530E0E">
        <w:rPr>
          <w:rFonts w:ascii="Times New Roman" w:hAnsi="Times New Roman" w:cs="Times New Roman"/>
          <w:iCs/>
          <w:sz w:val="28"/>
          <w:szCs w:val="28"/>
        </w:rPr>
        <w:t xml:space="preserve"> о контрактной системе</w:t>
      </w:r>
      <w:r w:rsidRPr="00757B29">
        <w:rPr>
          <w:rFonts w:ascii="Times New Roman" w:hAnsi="Times New Roman" w:cs="Times New Roman"/>
          <w:sz w:val="28"/>
          <w:szCs w:val="28"/>
        </w:rPr>
        <w:t xml:space="preserve">) и проверке законности заключения </w:t>
      </w:r>
      <w:proofErr w:type="spellStart"/>
      <w:r w:rsidRPr="00757B29">
        <w:rPr>
          <w:rFonts w:ascii="Times New Roman" w:hAnsi="Times New Roman" w:cs="Times New Roman"/>
          <w:sz w:val="28"/>
          <w:szCs w:val="28"/>
        </w:rPr>
        <w:t>госзаказчиками</w:t>
      </w:r>
      <w:proofErr w:type="spellEnd"/>
      <w:r w:rsidRPr="00757B29">
        <w:rPr>
          <w:rFonts w:ascii="Times New Roman" w:hAnsi="Times New Roman" w:cs="Times New Roman"/>
          <w:sz w:val="28"/>
          <w:szCs w:val="28"/>
        </w:rPr>
        <w:t xml:space="preserve"> Свердловской области контрактов с единственным поставщиком (п. 6 и 9 ч. 1 ст. 93 </w:t>
      </w:r>
      <w:r w:rsidR="0077648D" w:rsidRPr="00530E0E">
        <w:rPr>
          <w:rFonts w:ascii="Times New Roman" w:hAnsi="Times New Roman" w:cs="Times New Roman"/>
          <w:iCs/>
          <w:sz w:val="28"/>
          <w:szCs w:val="28"/>
        </w:rPr>
        <w:t>Закон</w:t>
      </w:r>
      <w:r w:rsidR="0077648D">
        <w:rPr>
          <w:rFonts w:ascii="Times New Roman" w:hAnsi="Times New Roman" w:cs="Times New Roman"/>
          <w:iCs/>
          <w:sz w:val="28"/>
          <w:szCs w:val="28"/>
        </w:rPr>
        <w:t>а</w:t>
      </w:r>
      <w:r w:rsidR="0077648D" w:rsidRPr="00530E0E">
        <w:rPr>
          <w:rFonts w:ascii="Times New Roman" w:hAnsi="Times New Roman" w:cs="Times New Roman"/>
          <w:iCs/>
          <w:sz w:val="28"/>
          <w:szCs w:val="28"/>
        </w:rPr>
        <w:t xml:space="preserve"> о контрактной системе</w:t>
      </w:r>
      <w:r w:rsidRPr="00757B29">
        <w:rPr>
          <w:rFonts w:ascii="Times New Roman" w:hAnsi="Times New Roman" w:cs="Times New Roman"/>
          <w:sz w:val="28"/>
          <w:szCs w:val="28"/>
        </w:rPr>
        <w:t>).</w:t>
      </w:r>
      <w:proofErr w:type="gramEnd"/>
    </w:p>
    <w:p w:rsidR="00C11C0B" w:rsidRDefault="00C11C0B" w:rsidP="00613955">
      <w:pPr>
        <w:shd w:val="clear" w:color="auto" w:fill="FFFFFF"/>
        <w:spacing w:line="312" w:lineRule="auto"/>
        <w:ind w:firstLine="539"/>
        <w:outlineLvl w:val="1"/>
        <w:rPr>
          <w:rFonts w:ascii="Times New Roman" w:hAnsi="Times New Roman" w:cs="Times New Roman"/>
          <w:sz w:val="28"/>
          <w:szCs w:val="28"/>
        </w:rPr>
      </w:pPr>
      <w:r w:rsidRPr="00757B29">
        <w:rPr>
          <w:rFonts w:ascii="Times New Roman" w:hAnsi="Times New Roman" w:cs="Times New Roman"/>
          <w:sz w:val="28"/>
          <w:szCs w:val="28"/>
        </w:rPr>
        <w:t xml:space="preserve">В соответствии с частями 5 и 6 статьи 99 Закона о контрактной системе, по данным ЕИС  Министерством финансов Свердловской области, как органом, уполномоченным на проведение </w:t>
      </w:r>
      <w:proofErr w:type="gramStart"/>
      <w:r w:rsidRPr="00757B29">
        <w:rPr>
          <w:rFonts w:ascii="Times New Roman" w:hAnsi="Times New Roman" w:cs="Times New Roman"/>
          <w:sz w:val="28"/>
          <w:szCs w:val="28"/>
        </w:rPr>
        <w:t>контроля за</w:t>
      </w:r>
      <w:proofErr w:type="gramEnd"/>
      <w:r w:rsidRPr="00757B29">
        <w:rPr>
          <w:rFonts w:ascii="Times New Roman" w:hAnsi="Times New Roman" w:cs="Times New Roman"/>
          <w:sz w:val="28"/>
          <w:szCs w:val="28"/>
        </w:rPr>
        <w:t xml:space="preserve">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 </w:t>
      </w:r>
      <w:proofErr w:type="gramStart"/>
      <w:r w:rsidRPr="00757B29">
        <w:rPr>
          <w:rFonts w:ascii="Times New Roman" w:hAnsi="Times New Roman" w:cs="Times New Roman"/>
          <w:sz w:val="28"/>
          <w:szCs w:val="28"/>
        </w:rPr>
        <w:t xml:space="preserve">и за  соответствием информации об идентификационных кодах закупок и об </w:t>
      </w:r>
      <w:r w:rsidRPr="00757B29">
        <w:rPr>
          <w:rFonts w:ascii="Times New Roman" w:hAnsi="Times New Roman" w:cs="Times New Roman"/>
          <w:sz w:val="28"/>
          <w:szCs w:val="28"/>
        </w:rPr>
        <w:lastRenderedPageBreak/>
        <w:t xml:space="preserve">объеме финансового обеспечения для осуществления данных закупок, </w:t>
      </w:r>
      <w:r w:rsidR="005A068F">
        <w:rPr>
          <w:rFonts w:ascii="Times New Roman" w:hAnsi="Times New Roman" w:cs="Times New Roman"/>
          <w:sz w:val="28"/>
          <w:szCs w:val="28"/>
        </w:rPr>
        <w:br/>
      </w:r>
      <w:r w:rsidRPr="00757B29">
        <w:rPr>
          <w:rFonts w:ascii="Times New Roman" w:hAnsi="Times New Roman" w:cs="Times New Roman"/>
          <w:sz w:val="28"/>
          <w:szCs w:val="28"/>
        </w:rPr>
        <w:t xml:space="preserve">за период с 01.01.2017 по 31.12.2017 года в Министерство финансов Свердловской области поступили на финансовый контроль </w:t>
      </w:r>
      <w:r w:rsidRPr="00757B29">
        <w:rPr>
          <w:rFonts w:ascii="Times New Roman" w:hAnsi="Times New Roman" w:cs="Times New Roman"/>
          <w:b/>
          <w:i/>
          <w:sz w:val="28"/>
          <w:szCs w:val="28"/>
        </w:rPr>
        <w:t>189</w:t>
      </w:r>
      <w:r w:rsidR="00F772ED">
        <w:rPr>
          <w:rFonts w:ascii="Times New Roman" w:hAnsi="Times New Roman" w:cs="Times New Roman"/>
          <w:b/>
          <w:i/>
          <w:sz w:val="28"/>
          <w:szCs w:val="28"/>
        </w:rPr>
        <w:t xml:space="preserve"> </w:t>
      </w:r>
      <w:r w:rsidRPr="00757B29">
        <w:rPr>
          <w:rFonts w:ascii="Times New Roman" w:hAnsi="Times New Roman" w:cs="Times New Roman"/>
          <w:b/>
          <w:i/>
          <w:sz w:val="28"/>
          <w:szCs w:val="28"/>
        </w:rPr>
        <w:t xml:space="preserve">594 </w:t>
      </w:r>
      <w:r w:rsidRPr="00757B29">
        <w:rPr>
          <w:rFonts w:ascii="Times New Roman" w:hAnsi="Times New Roman" w:cs="Times New Roman"/>
          <w:sz w:val="28"/>
          <w:szCs w:val="28"/>
        </w:rPr>
        <w:t xml:space="preserve">документа, из них </w:t>
      </w:r>
      <w:r w:rsidRPr="00757B29">
        <w:rPr>
          <w:rFonts w:ascii="Times New Roman" w:hAnsi="Times New Roman" w:cs="Times New Roman"/>
          <w:b/>
          <w:i/>
          <w:sz w:val="28"/>
          <w:szCs w:val="28"/>
        </w:rPr>
        <w:t>9</w:t>
      </w:r>
      <w:r w:rsidR="00F772ED">
        <w:rPr>
          <w:rFonts w:ascii="Times New Roman" w:hAnsi="Times New Roman" w:cs="Times New Roman"/>
          <w:b/>
          <w:i/>
          <w:sz w:val="28"/>
          <w:szCs w:val="28"/>
        </w:rPr>
        <w:t xml:space="preserve"> </w:t>
      </w:r>
      <w:r w:rsidRPr="00757B29">
        <w:rPr>
          <w:rFonts w:ascii="Times New Roman" w:hAnsi="Times New Roman" w:cs="Times New Roman"/>
          <w:b/>
          <w:i/>
          <w:sz w:val="28"/>
          <w:szCs w:val="28"/>
        </w:rPr>
        <w:t>203</w:t>
      </w:r>
      <w:r w:rsidR="00F772ED">
        <w:rPr>
          <w:rFonts w:ascii="Times New Roman" w:hAnsi="Times New Roman" w:cs="Times New Roman"/>
          <w:b/>
          <w:i/>
          <w:sz w:val="28"/>
          <w:szCs w:val="28"/>
        </w:rPr>
        <w:t xml:space="preserve"> </w:t>
      </w:r>
      <w:r w:rsidRPr="00757B29">
        <w:rPr>
          <w:rFonts w:ascii="Times New Roman" w:hAnsi="Times New Roman" w:cs="Times New Roman"/>
          <w:b/>
          <w:i/>
          <w:sz w:val="28"/>
          <w:szCs w:val="28"/>
        </w:rPr>
        <w:t xml:space="preserve">(4,9%)  </w:t>
      </w:r>
      <w:r w:rsidRPr="00757B29">
        <w:rPr>
          <w:rFonts w:ascii="Times New Roman" w:hAnsi="Times New Roman" w:cs="Times New Roman"/>
          <w:sz w:val="28"/>
          <w:szCs w:val="28"/>
        </w:rPr>
        <w:t xml:space="preserve">документа со статусом «контроль не пройден», в остальных </w:t>
      </w:r>
      <w:r w:rsidRPr="00757B29">
        <w:rPr>
          <w:rFonts w:ascii="Times New Roman" w:hAnsi="Times New Roman" w:cs="Times New Roman"/>
          <w:b/>
          <w:i/>
          <w:sz w:val="28"/>
          <w:szCs w:val="28"/>
        </w:rPr>
        <w:t>180</w:t>
      </w:r>
      <w:r w:rsidR="00F772ED">
        <w:rPr>
          <w:rFonts w:ascii="Times New Roman" w:hAnsi="Times New Roman" w:cs="Times New Roman"/>
          <w:b/>
          <w:i/>
          <w:sz w:val="28"/>
          <w:szCs w:val="28"/>
        </w:rPr>
        <w:t xml:space="preserve"> </w:t>
      </w:r>
      <w:r w:rsidRPr="00757B29">
        <w:rPr>
          <w:rFonts w:ascii="Times New Roman" w:hAnsi="Times New Roman" w:cs="Times New Roman"/>
          <w:b/>
          <w:i/>
          <w:sz w:val="28"/>
          <w:szCs w:val="28"/>
        </w:rPr>
        <w:t>382</w:t>
      </w:r>
      <w:r w:rsidRPr="00757B29">
        <w:rPr>
          <w:rFonts w:ascii="Times New Roman" w:hAnsi="Times New Roman" w:cs="Times New Roman"/>
          <w:sz w:val="28"/>
          <w:szCs w:val="28"/>
        </w:rPr>
        <w:t xml:space="preserve"> </w:t>
      </w:r>
      <w:r w:rsidRPr="00757B29">
        <w:rPr>
          <w:rFonts w:ascii="Times New Roman" w:hAnsi="Times New Roman" w:cs="Times New Roman"/>
          <w:b/>
          <w:i/>
          <w:sz w:val="28"/>
          <w:szCs w:val="28"/>
        </w:rPr>
        <w:t>(95,1%)</w:t>
      </w:r>
      <w:r w:rsidRPr="00757B29">
        <w:rPr>
          <w:rFonts w:ascii="Times New Roman" w:hAnsi="Times New Roman" w:cs="Times New Roman"/>
          <w:sz w:val="28"/>
          <w:szCs w:val="28"/>
        </w:rPr>
        <w:t xml:space="preserve"> – «контроль пройден».</w:t>
      </w:r>
      <w:proofErr w:type="gramEnd"/>
    </w:p>
    <w:p w:rsidR="00C11C0B" w:rsidRDefault="00C11C0B" w:rsidP="00613955">
      <w:pPr>
        <w:shd w:val="clear" w:color="auto" w:fill="FFFFFF"/>
        <w:spacing w:line="312" w:lineRule="auto"/>
        <w:ind w:firstLine="539"/>
        <w:outlineLvl w:val="1"/>
        <w:rPr>
          <w:rFonts w:ascii="Times New Roman" w:hAnsi="Times New Roman" w:cs="Times New Roman"/>
          <w:sz w:val="28"/>
          <w:szCs w:val="28"/>
        </w:rPr>
      </w:pPr>
    </w:p>
    <w:p w:rsidR="004E2ACF" w:rsidRDefault="004E2ACF" w:rsidP="00613955">
      <w:pPr>
        <w:shd w:val="clear" w:color="auto" w:fill="FFFFFF"/>
        <w:spacing w:line="312" w:lineRule="auto"/>
        <w:ind w:firstLine="539"/>
        <w:outlineLvl w:val="1"/>
        <w:rPr>
          <w:rFonts w:ascii="Times New Roman" w:hAnsi="Times New Roman" w:cs="Times New Roman"/>
          <w:sz w:val="28"/>
          <w:szCs w:val="28"/>
        </w:rPr>
      </w:pPr>
    </w:p>
    <w:p w:rsidR="00C11C0B" w:rsidRPr="00757B29" w:rsidRDefault="00C11C0B" w:rsidP="00613955">
      <w:pPr>
        <w:shd w:val="clear" w:color="auto" w:fill="FFFFFF"/>
        <w:tabs>
          <w:tab w:val="left" w:pos="142"/>
        </w:tabs>
        <w:spacing w:line="312" w:lineRule="auto"/>
        <w:ind w:firstLine="539"/>
        <w:jc w:val="center"/>
        <w:outlineLvl w:val="1"/>
        <w:rPr>
          <w:rFonts w:ascii="Times New Roman" w:hAnsi="Times New Roman" w:cs="Times New Roman"/>
          <w:b/>
          <w:i/>
          <w:sz w:val="28"/>
          <w:szCs w:val="28"/>
        </w:rPr>
      </w:pPr>
      <w:r w:rsidRPr="00757B29">
        <w:rPr>
          <w:rFonts w:ascii="Times New Roman" w:hAnsi="Times New Roman" w:cs="Times New Roman"/>
          <w:b/>
          <w:i/>
          <w:sz w:val="28"/>
          <w:szCs w:val="28"/>
        </w:rPr>
        <w:t xml:space="preserve">Раздел </w:t>
      </w:r>
      <w:r w:rsidR="00F22E8C">
        <w:rPr>
          <w:rFonts w:ascii="Times New Roman" w:hAnsi="Times New Roman" w:cs="Times New Roman"/>
          <w:b/>
          <w:i/>
          <w:sz w:val="28"/>
          <w:szCs w:val="28"/>
        </w:rPr>
        <w:t>10</w:t>
      </w:r>
      <w:r w:rsidRPr="00757B29">
        <w:rPr>
          <w:rFonts w:ascii="Times New Roman" w:hAnsi="Times New Roman" w:cs="Times New Roman"/>
          <w:b/>
          <w:i/>
          <w:sz w:val="28"/>
          <w:szCs w:val="28"/>
        </w:rPr>
        <w:t>. Предложения по совершенствованию законодательства Российской Федерации, Свердловской области о контрактной системе в сфере закупок</w:t>
      </w:r>
    </w:p>
    <w:p w:rsidR="00C11C0B" w:rsidRPr="00757B29" w:rsidRDefault="00C11C0B" w:rsidP="00613955">
      <w:pPr>
        <w:shd w:val="clear" w:color="auto" w:fill="FFFFFF"/>
        <w:tabs>
          <w:tab w:val="left" w:pos="142"/>
        </w:tabs>
        <w:spacing w:line="312" w:lineRule="auto"/>
        <w:ind w:firstLine="539"/>
        <w:jc w:val="center"/>
        <w:outlineLvl w:val="1"/>
        <w:rPr>
          <w:rFonts w:ascii="Times New Roman" w:hAnsi="Times New Roman" w:cs="Times New Roman"/>
          <w:b/>
          <w:i/>
          <w:sz w:val="28"/>
          <w:szCs w:val="28"/>
        </w:rPr>
      </w:pPr>
    </w:p>
    <w:p w:rsidR="00C11C0B" w:rsidRPr="00757B29" w:rsidRDefault="00C11C0B" w:rsidP="00613955">
      <w:pPr>
        <w:shd w:val="clear" w:color="auto" w:fill="FFFFFF"/>
        <w:tabs>
          <w:tab w:val="left" w:pos="142"/>
        </w:tabs>
        <w:spacing w:line="312" w:lineRule="auto"/>
        <w:ind w:firstLine="539"/>
        <w:outlineLvl w:val="1"/>
        <w:rPr>
          <w:rFonts w:ascii="Times New Roman" w:hAnsi="Times New Roman" w:cs="Times New Roman"/>
          <w:sz w:val="28"/>
          <w:szCs w:val="28"/>
        </w:rPr>
      </w:pPr>
      <w:proofErr w:type="gramStart"/>
      <w:r w:rsidRPr="00757B29">
        <w:rPr>
          <w:rFonts w:ascii="Times New Roman" w:hAnsi="Times New Roman" w:cs="Times New Roman"/>
          <w:sz w:val="28"/>
          <w:szCs w:val="28"/>
        </w:rPr>
        <w:t xml:space="preserve">В соответствии с ч. 16.1 ст. 34 Федерального закона от 05.04.2013 </w:t>
      </w:r>
      <w:r w:rsidRPr="00757B29">
        <w:rPr>
          <w:rFonts w:ascii="Times New Roman" w:hAnsi="Times New Roman" w:cs="Times New Roman"/>
          <w:sz w:val="28"/>
          <w:szCs w:val="28"/>
        </w:rPr>
        <w:br/>
        <w:t>№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принято постановление Правительства Российской Федерации от 12.05.2017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w:t>
      </w:r>
      <w:proofErr w:type="gramEnd"/>
      <w:r w:rsidRPr="00757B29">
        <w:rPr>
          <w:rFonts w:ascii="Times New Roman" w:hAnsi="Times New Roman" w:cs="Times New Roman"/>
          <w:sz w:val="28"/>
          <w:szCs w:val="28"/>
        </w:rPr>
        <w:t xml:space="preserve"> объектов капитального строительства, и о внесении изменений в некоторые акты Правительства Российской Федерации» (далее – постановления Правительства Российской Федерации № 563).</w:t>
      </w:r>
    </w:p>
    <w:p w:rsidR="00C11C0B" w:rsidRPr="00757B29" w:rsidRDefault="00C11C0B" w:rsidP="00613955">
      <w:pPr>
        <w:shd w:val="clear" w:color="auto" w:fill="FFFFFF"/>
        <w:tabs>
          <w:tab w:val="left" w:pos="142"/>
        </w:tabs>
        <w:spacing w:line="312" w:lineRule="auto"/>
        <w:ind w:firstLine="539"/>
        <w:outlineLvl w:val="1"/>
        <w:rPr>
          <w:rFonts w:ascii="Times New Roman" w:hAnsi="Times New Roman" w:cs="Times New Roman"/>
          <w:sz w:val="28"/>
          <w:szCs w:val="28"/>
        </w:rPr>
      </w:pPr>
      <w:proofErr w:type="gramStart"/>
      <w:r w:rsidRPr="00757B29">
        <w:rPr>
          <w:rFonts w:ascii="Times New Roman" w:hAnsi="Times New Roman" w:cs="Times New Roman"/>
          <w:sz w:val="28"/>
          <w:szCs w:val="28"/>
        </w:rPr>
        <w:t>В соответствии с п. 2 постановления Правительства Российской Федерации № 563 финансирование расходов,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государственной собственности субъекта Российской Федерации или муниципальной собственности, в отношении которых планируется заключение контрактов, а также подготовка и согласование проекта решения о заключении контракта, принимаемого высшим</w:t>
      </w:r>
      <w:proofErr w:type="gramEnd"/>
      <w:r w:rsidRPr="00757B29">
        <w:rPr>
          <w:rFonts w:ascii="Times New Roman" w:hAnsi="Times New Roman" w:cs="Times New Roman"/>
          <w:sz w:val="28"/>
          <w:szCs w:val="28"/>
        </w:rPr>
        <w:t xml:space="preserve"> </w:t>
      </w:r>
      <w:proofErr w:type="gramStart"/>
      <w:r w:rsidRPr="00757B29">
        <w:rPr>
          <w:rFonts w:ascii="Times New Roman" w:hAnsi="Times New Roman" w:cs="Times New Roman"/>
          <w:sz w:val="28"/>
          <w:szCs w:val="28"/>
        </w:rPr>
        <w:t>должностным лицом субъекта Российской Федерации или главой муниципального образования, осуществляется в порядке, установленным соответственно высшим исполнительным органом государственной власти субъекта Российской Федерации или местной администрацией муниципального образования.</w:t>
      </w:r>
      <w:proofErr w:type="gramEnd"/>
    </w:p>
    <w:p w:rsidR="00C11C0B" w:rsidRPr="00757B29" w:rsidRDefault="00C11C0B" w:rsidP="00613955">
      <w:pPr>
        <w:shd w:val="clear" w:color="auto" w:fill="FFFFFF"/>
        <w:tabs>
          <w:tab w:val="left" w:pos="142"/>
        </w:tabs>
        <w:spacing w:line="312" w:lineRule="auto"/>
        <w:ind w:firstLine="539"/>
        <w:outlineLvl w:val="1"/>
        <w:rPr>
          <w:rFonts w:ascii="Times New Roman" w:hAnsi="Times New Roman" w:cs="Times New Roman"/>
          <w:sz w:val="28"/>
          <w:szCs w:val="28"/>
        </w:rPr>
      </w:pPr>
      <w:proofErr w:type="gramStart"/>
      <w:r w:rsidRPr="00757B29">
        <w:rPr>
          <w:rFonts w:ascii="Times New Roman" w:hAnsi="Times New Roman" w:cs="Times New Roman"/>
          <w:sz w:val="28"/>
          <w:szCs w:val="28"/>
        </w:rPr>
        <w:lastRenderedPageBreak/>
        <w:t>Учитывая вышеизложенное, необходимо принятие соответствующего нормативного правового акта, устанавливающего порядок финансирования расходов,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государственной собственности Свердловской области, в отношении которых планируется заключение контрактов, а также подготовки и согласования проекта решения о заключении контракта.</w:t>
      </w:r>
      <w:proofErr w:type="gramEnd"/>
    </w:p>
    <w:p w:rsidR="00C11C0B" w:rsidRPr="00757B29" w:rsidRDefault="00C11C0B" w:rsidP="00613955">
      <w:pPr>
        <w:shd w:val="clear" w:color="auto" w:fill="FFFFFF"/>
        <w:tabs>
          <w:tab w:val="left" w:pos="142"/>
        </w:tabs>
        <w:spacing w:line="312" w:lineRule="auto"/>
        <w:ind w:firstLine="539"/>
        <w:outlineLvl w:val="1"/>
        <w:rPr>
          <w:rFonts w:ascii="Times New Roman" w:hAnsi="Times New Roman" w:cs="Times New Roman"/>
          <w:sz w:val="28"/>
          <w:szCs w:val="28"/>
        </w:rPr>
      </w:pPr>
      <w:r w:rsidRPr="00757B29">
        <w:rPr>
          <w:rFonts w:ascii="Times New Roman" w:hAnsi="Times New Roman" w:cs="Times New Roman"/>
          <w:sz w:val="28"/>
          <w:szCs w:val="28"/>
        </w:rPr>
        <w:t xml:space="preserve">Существенной проблемой в организации работы по государственным закупкам является нерациональное планирование и исполнение планов-графиков закупок государственными заказчиками Свердловской области. </w:t>
      </w:r>
      <w:r w:rsidR="00420367">
        <w:rPr>
          <w:rFonts w:ascii="Times New Roman" w:hAnsi="Times New Roman" w:cs="Times New Roman"/>
          <w:sz w:val="28"/>
          <w:szCs w:val="28"/>
        </w:rPr>
        <w:br/>
      </w:r>
      <w:proofErr w:type="gramStart"/>
      <w:r w:rsidRPr="00757B29">
        <w:rPr>
          <w:rFonts w:ascii="Times New Roman" w:hAnsi="Times New Roman" w:cs="Times New Roman"/>
          <w:sz w:val="28"/>
          <w:szCs w:val="28"/>
        </w:rPr>
        <w:t>С целью достижения эффективной реализации планов-графиков, улучшения позиции Свердловской области по критерию «нормативная база региона» в рейтинге эффективности и прозрачности закупочных систем регионов Российской Федерации, проводимом «Гильдией отечественных закупщиков и специалистов по закупкам и продажам», необходимо принятие соответствующего нормативного правового акта, определяющего порядок учета и использования средств, полученных в виде экономии по итогам осуществления закупок товаров, работ, услуг для государственных</w:t>
      </w:r>
      <w:proofErr w:type="gramEnd"/>
      <w:r w:rsidRPr="00757B29">
        <w:rPr>
          <w:rFonts w:ascii="Times New Roman" w:hAnsi="Times New Roman" w:cs="Times New Roman"/>
          <w:sz w:val="28"/>
          <w:szCs w:val="28"/>
        </w:rPr>
        <w:t xml:space="preserve"> нужд Свердловской области.</w:t>
      </w:r>
    </w:p>
    <w:p w:rsidR="00C11C0B" w:rsidRPr="00757B29" w:rsidRDefault="00C11C0B" w:rsidP="00613955">
      <w:pPr>
        <w:tabs>
          <w:tab w:val="left" w:pos="142"/>
        </w:tabs>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С 1 января 2018 года вступило в силу Постановление Правительства Российской Федерации от 25.01.2017 № 73 «О внесении изменений в некоторые акты Правительства Российской Федерации» (далее – Постановление Правительства № 73).</w:t>
      </w:r>
    </w:p>
    <w:p w:rsidR="00C11C0B" w:rsidRPr="00757B29" w:rsidRDefault="00C11C0B" w:rsidP="00613955">
      <w:pPr>
        <w:tabs>
          <w:tab w:val="left" w:pos="142"/>
        </w:tabs>
        <w:spacing w:line="312" w:lineRule="auto"/>
        <w:ind w:firstLine="539"/>
        <w:rPr>
          <w:rFonts w:ascii="Times New Roman" w:hAnsi="Times New Roman" w:cs="Times New Roman"/>
          <w:sz w:val="28"/>
          <w:szCs w:val="28"/>
        </w:rPr>
      </w:pPr>
      <w:proofErr w:type="gramStart"/>
      <w:r w:rsidRPr="00757B29">
        <w:rPr>
          <w:rFonts w:ascii="Times New Roman" w:hAnsi="Times New Roman" w:cs="Times New Roman"/>
          <w:sz w:val="28"/>
          <w:szCs w:val="28"/>
        </w:rPr>
        <w:t>Постановление Правительства № 73 вносит изменения, в том числе в постановления 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от 21.11.2013 № 1043 «О требованиях к формированию, утверждению и ведению планов закупок товаров</w:t>
      </w:r>
      <w:proofErr w:type="gramEnd"/>
      <w:r w:rsidRPr="00757B29">
        <w:rPr>
          <w:rFonts w:ascii="Times New Roman" w:hAnsi="Times New Roman" w:cs="Times New Roman"/>
          <w:sz w:val="28"/>
          <w:szCs w:val="28"/>
        </w:rPr>
        <w:t xml:space="preserve">, работ, услуг для обеспечения нужд субъекта Российской Федерации и муниципальных нужд, а также требованиях к форме планов закупок товаров, работ, услуг» в части осуществления закупок государственными унитарными </w:t>
      </w:r>
      <w:r w:rsidRPr="00757B29">
        <w:rPr>
          <w:rFonts w:ascii="Times New Roman" w:hAnsi="Times New Roman" w:cs="Times New Roman"/>
          <w:sz w:val="28"/>
          <w:szCs w:val="28"/>
        </w:rPr>
        <w:lastRenderedPageBreak/>
        <w:t xml:space="preserve">предприятиями в соответствии с требованиями законодательства о контрактной системе. </w:t>
      </w:r>
    </w:p>
    <w:p w:rsidR="00C11C0B" w:rsidRPr="00757B29" w:rsidRDefault="00C11C0B" w:rsidP="00613955">
      <w:pPr>
        <w:tabs>
          <w:tab w:val="left" w:pos="142"/>
        </w:tabs>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В настоящее время в Свердловской области зарегистрировано 12 государственных унитарных предприятий Свердловской области.</w:t>
      </w:r>
    </w:p>
    <w:p w:rsidR="00C11C0B" w:rsidRPr="00757B29" w:rsidRDefault="00C11C0B" w:rsidP="00613955">
      <w:pPr>
        <w:widowControl/>
        <w:tabs>
          <w:tab w:val="left" w:pos="142"/>
        </w:tabs>
        <w:spacing w:line="312" w:lineRule="auto"/>
        <w:ind w:firstLine="539"/>
        <w:rPr>
          <w:rFonts w:ascii="Times New Roman" w:hAnsi="Times New Roman" w:cs="Times New Roman"/>
          <w:sz w:val="28"/>
          <w:szCs w:val="28"/>
        </w:rPr>
      </w:pPr>
      <w:r w:rsidRPr="00757B29">
        <w:rPr>
          <w:rFonts w:ascii="Times New Roman" w:hAnsi="Times New Roman" w:cs="Times New Roman"/>
          <w:sz w:val="28"/>
          <w:szCs w:val="28"/>
        </w:rPr>
        <w:t xml:space="preserve">Вместе с тем, на уровне Свердловской области в действующих нормативных правовых актах, регламентирующий порядок утверждения планов закупок и планов-графиков, государственные унитарные предприятия отсутствуют. В связи с чем, необходимо внесение соответствующих изменений в </w:t>
      </w:r>
      <w:r w:rsidRPr="00757B29">
        <w:rPr>
          <w:rFonts w:ascii="Times New Roman" w:eastAsiaTheme="minorHAnsi" w:hAnsi="Times New Roman" w:cs="Times New Roman"/>
          <w:sz w:val="28"/>
          <w:szCs w:val="28"/>
          <w:lang w:eastAsia="en-US"/>
        </w:rPr>
        <w:t xml:space="preserve">постановления Правительства Свердловской области </w:t>
      </w:r>
      <w:r w:rsidRPr="00757B29">
        <w:rPr>
          <w:rFonts w:ascii="Times New Roman" w:eastAsiaTheme="minorHAnsi" w:hAnsi="Times New Roman" w:cs="Times New Roman"/>
          <w:sz w:val="28"/>
          <w:szCs w:val="28"/>
          <w:lang w:eastAsia="en-US"/>
        </w:rPr>
        <w:br/>
        <w:t>от 22.07.2015 № 660-ПП «Об утверждении Порядка формирования, утверждения и ведения плана-графика закупок для обеспечения нужд Свердловской области»,</w:t>
      </w:r>
      <w:r w:rsidRPr="00757B29">
        <w:t xml:space="preserve"> </w:t>
      </w:r>
      <w:r w:rsidRPr="00757B29">
        <w:rPr>
          <w:rFonts w:ascii="Times New Roman" w:eastAsiaTheme="minorHAnsi" w:hAnsi="Times New Roman" w:cs="Times New Roman"/>
          <w:sz w:val="28"/>
          <w:szCs w:val="28"/>
          <w:lang w:eastAsia="en-US"/>
        </w:rPr>
        <w:t>от 22.07.2015 № 661-ПП «Об утверждении Порядка формирования, утверждения и ведения планов закупок для обеспечения нужд Свердловской области»</w:t>
      </w:r>
      <w:r w:rsidRPr="00757B29">
        <w:rPr>
          <w:rFonts w:ascii="Times New Roman" w:hAnsi="Times New Roman" w:cs="Times New Roman"/>
          <w:sz w:val="28"/>
          <w:szCs w:val="28"/>
        </w:rPr>
        <w:t>.</w:t>
      </w:r>
    </w:p>
    <w:p w:rsidR="00B215B8" w:rsidRDefault="00B215B8" w:rsidP="00613955">
      <w:pPr>
        <w:shd w:val="clear" w:color="auto" w:fill="FFFFFF"/>
        <w:spacing w:line="312" w:lineRule="auto"/>
        <w:ind w:firstLine="539"/>
        <w:outlineLvl w:val="1"/>
        <w:rPr>
          <w:rFonts w:ascii="Times New Roman" w:hAnsi="Times New Roman" w:cs="Times New Roman"/>
          <w:sz w:val="28"/>
          <w:szCs w:val="28"/>
        </w:rPr>
      </w:pPr>
    </w:p>
    <w:p w:rsidR="003554BF" w:rsidRPr="00757B29" w:rsidRDefault="003554BF" w:rsidP="00613955">
      <w:pPr>
        <w:shd w:val="clear" w:color="auto" w:fill="FFFFFF"/>
        <w:spacing w:line="312" w:lineRule="auto"/>
        <w:ind w:firstLine="539"/>
        <w:outlineLvl w:val="1"/>
        <w:rPr>
          <w:rFonts w:ascii="Times New Roman" w:hAnsi="Times New Roman" w:cs="Times New Roman"/>
          <w:sz w:val="28"/>
          <w:szCs w:val="28"/>
        </w:rPr>
      </w:pPr>
    </w:p>
    <w:p w:rsidR="000F56B1" w:rsidRPr="00C13982" w:rsidRDefault="000F56B1" w:rsidP="00613955">
      <w:pPr>
        <w:tabs>
          <w:tab w:val="left" w:pos="567"/>
          <w:tab w:val="left" w:pos="1134"/>
        </w:tabs>
        <w:spacing w:line="312" w:lineRule="auto"/>
        <w:ind w:firstLine="539"/>
        <w:jc w:val="center"/>
        <w:rPr>
          <w:rFonts w:ascii="Times New Roman" w:hAnsi="Times New Roman" w:cs="Times New Roman"/>
          <w:b/>
          <w:i/>
          <w:sz w:val="28"/>
          <w:szCs w:val="28"/>
        </w:rPr>
      </w:pPr>
      <w:r w:rsidRPr="00C13982">
        <w:rPr>
          <w:rFonts w:ascii="Times New Roman" w:hAnsi="Times New Roman" w:cs="Times New Roman"/>
          <w:b/>
          <w:i/>
          <w:sz w:val="28"/>
          <w:szCs w:val="28"/>
        </w:rPr>
        <w:t xml:space="preserve">Раздел </w:t>
      </w:r>
      <w:r w:rsidR="006C13A1" w:rsidRPr="00C13982">
        <w:rPr>
          <w:rFonts w:ascii="Times New Roman" w:hAnsi="Times New Roman" w:cs="Times New Roman"/>
          <w:b/>
          <w:i/>
          <w:sz w:val="28"/>
          <w:szCs w:val="28"/>
        </w:rPr>
        <w:t>11</w:t>
      </w:r>
      <w:r w:rsidR="005C12BB" w:rsidRPr="00C13982">
        <w:rPr>
          <w:rFonts w:ascii="Times New Roman" w:hAnsi="Times New Roman" w:cs="Times New Roman"/>
          <w:b/>
          <w:i/>
          <w:sz w:val="28"/>
          <w:szCs w:val="28"/>
        </w:rPr>
        <w:t xml:space="preserve">. </w:t>
      </w:r>
      <w:r w:rsidRPr="00C13982">
        <w:rPr>
          <w:rFonts w:ascii="Times New Roman" w:hAnsi="Times New Roman" w:cs="Times New Roman"/>
          <w:b/>
          <w:i/>
          <w:sz w:val="28"/>
          <w:szCs w:val="28"/>
        </w:rPr>
        <w:t xml:space="preserve"> Основные результаты, проведенного мониторинга закупок товаров, работ, услуг для обеспечения государственных нужд Свердловской области</w:t>
      </w:r>
      <w:r w:rsidR="0027226B" w:rsidRPr="00C13982">
        <w:rPr>
          <w:rFonts w:ascii="Times New Roman" w:hAnsi="Times New Roman" w:cs="Times New Roman"/>
          <w:b/>
          <w:i/>
          <w:sz w:val="28"/>
          <w:szCs w:val="28"/>
        </w:rPr>
        <w:t xml:space="preserve"> </w:t>
      </w:r>
      <w:r w:rsidRPr="00C13982">
        <w:rPr>
          <w:rFonts w:ascii="Times New Roman" w:hAnsi="Times New Roman" w:cs="Times New Roman"/>
          <w:b/>
          <w:i/>
          <w:sz w:val="28"/>
          <w:szCs w:val="28"/>
        </w:rPr>
        <w:t>за 2017 год</w:t>
      </w:r>
    </w:p>
    <w:p w:rsidR="000F56B1" w:rsidRPr="00C13982" w:rsidRDefault="000F56B1" w:rsidP="00613955">
      <w:pPr>
        <w:tabs>
          <w:tab w:val="left" w:pos="567"/>
          <w:tab w:val="left" w:pos="1134"/>
        </w:tabs>
        <w:spacing w:line="312" w:lineRule="auto"/>
        <w:ind w:firstLine="539"/>
        <w:rPr>
          <w:rFonts w:ascii="Times New Roman" w:hAnsi="Times New Roman" w:cs="Times New Roman"/>
          <w:b/>
          <w:i/>
          <w:sz w:val="28"/>
          <w:szCs w:val="28"/>
        </w:rPr>
      </w:pPr>
      <w:r w:rsidRPr="00C13982">
        <w:rPr>
          <w:rFonts w:ascii="Times New Roman" w:hAnsi="Times New Roman" w:cs="Times New Roman"/>
          <w:b/>
          <w:i/>
          <w:sz w:val="28"/>
          <w:szCs w:val="28"/>
        </w:rPr>
        <w:t xml:space="preserve"> </w:t>
      </w:r>
    </w:p>
    <w:p w:rsidR="00525428" w:rsidRPr="001958CC" w:rsidRDefault="00525428" w:rsidP="00613955">
      <w:pPr>
        <w:tabs>
          <w:tab w:val="left" w:pos="567"/>
          <w:tab w:val="left" w:pos="1134"/>
        </w:tabs>
        <w:spacing w:line="312" w:lineRule="auto"/>
        <w:ind w:firstLine="539"/>
        <w:rPr>
          <w:rFonts w:ascii="Times New Roman" w:hAnsi="Times New Roman" w:cs="Times New Roman"/>
          <w:sz w:val="28"/>
          <w:szCs w:val="28"/>
        </w:rPr>
      </w:pPr>
      <w:r w:rsidRPr="001958CC">
        <w:rPr>
          <w:rFonts w:ascii="Times New Roman" w:hAnsi="Times New Roman" w:cs="Times New Roman"/>
          <w:sz w:val="28"/>
          <w:szCs w:val="28"/>
        </w:rPr>
        <w:t>Мониторинг закупок товаров, работ, услуг показал следующие результаты:</w:t>
      </w:r>
    </w:p>
    <w:p w:rsidR="00525428" w:rsidRPr="001958CC" w:rsidRDefault="00525428" w:rsidP="00420367">
      <w:pPr>
        <w:pStyle w:val="a3"/>
        <w:numPr>
          <w:ilvl w:val="0"/>
          <w:numId w:val="11"/>
        </w:numPr>
        <w:tabs>
          <w:tab w:val="left" w:pos="1134"/>
        </w:tabs>
        <w:spacing w:line="312" w:lineRule="auto"/>
        <w:ind w:left="0" w:firstLine="567"/>
        <w:jc w:val="both"/>
        <w:rPr>
          <w:sz w:val="28"/>
          <w:szCs w:val="28"/>
        </w:rPr>
      </w:pPr>
      <w:r w:rsidRPr="001958CC">
        <w:rPr>
          <w:sz w:val="28"/>
          <w:szCs w:val="28"/>
        </w:rPr>
        <w:t xml:space="preserve">Условное исполнение плана – графика составляет </w:t>
      </w:r>
      <w:r w:rsidR="007F26D1" w:rsidRPr="001958CC">
        <w:rPr>
          <w:b/>
          <w:i/>
          <w:sz w:val="28"/>
          <w:szCs w:val="28"/>
        </w:rPr>
        <w:t>97</w:t>
      </w:r>
      <w:r w:rsidRPr="001958CC">
        <w:rPr>
          <w:b/>
          <w:i/>
          <w:sz w:val="28"/>
          <w:szCs w:val="28"/>
        </w:rPr>
        <w:t>%</w:t>
      </w:r>
      <w:r w:rsidRPr="001958CC">
        <w:rPr>
          <w:sz w:val="28"/>
          <w:szCs w:val="28"/>
        </w:rPr>
        <w:t xml:space="preserve"> от </w:t>
      </w:r>
      <w:r w:rsidR="001958CC">
        <w:rPr>
          <w:sz w:val="28"/>
          <w:szCs w:val="28"/>
        </w:rPr>
        <w:t xml:space="preserve">общего объема </w:t>
      </w:r>
      <w:r w:rsidRPr="001958CC">
        <w:rPr>
          <w:sz w:val="28"/>
          <w:szCs w:val="28"/>
        </w:rPr>
        <w:t>запланированных закупок товаров, работ, услуг.</w:t>
      </w:r>
    </w:p>
    <w:p w:rsidR="00525428" w:rsidRPr="001958CC" w:rsidRDefault="00525428" w:rsidP="00A4278D">
      <w:pPr>
        <w:pStyle w:val="a3"/>
        <w:numPr>
          <w:ilvl w:val="0"/>
          <w:numId w:val="11"/>
        </w:numPr>
        <w:tabs>
          <w:tab w:val="left" w:pos="567"/>
          <w:tab w:val="left" w:pos="1134"/>
        </w:tabs>
        <w:spacing w:line="312" w:lineRule="auto"/>
        <w:ind w:left="0" w:firstLine="539"/>
        <w:jc w:val="both"/>
        <w:rPr>
          <w:sz w:val="28"/>
          <w:szCs w:val="28"/>
        </w:rPr>
      </w:pPr>
      <w:r w:rsidRPr="001958CC">
        <w:rPr>
          <w:sz w:val="28"/>
          <w:szCs w:val="28"/>
        </w:rPr>
        <w:t xml:space="preserve">Преобладающим способом определения поставщиков (подрядчиков, исполнителей) при осуществлении закупок является электронный аукцион. Доля </w:t>
      </w:r>
      <w:r w:rsidR="001958CC">
        <w:rPr>
          <w:sz w:val="28"/>
          <w:szCs w:val="28"/>
        </w:rPr>
        <w:t xml:space="preserve">извещений со способом определения </w:t>
      </w:r>
      <w:proofErr w:type="spellStart"/>
      <w:r w:rsidR="001958CC">
        <w:rPr>
          <w:sz w:val="28"/>
          <w:szCs w:val="28"/>
        </w:rPr>
        <w:t>потсавщика</w:t>
      </w:r>
      <w:proofErr w:type="spellEnd"/>
      <w:r w:rsidR="001958CC">
        <w:rPr>
          <w:sz w:val="28"/>
          <w:szCs w:val="28"/>
        </w:rPr>
        <w:t xml:space="preserve"> (</w:t>
      </w:r>
      <w:proofErr w:type="spellStart"/>
      <w:r w:rsidR="001958CC">
        <w:rPr>
          <w:sz w:val="28"/>
          <w:szCs w:val="28"/>
        </w:rPr>
        <w:t>подрядчмика</w:t>
      </w:r>
      <w:proofErr w:type="spellEnd"/>
      <w:r w:rsidR="001958CC">
        <w:rPr>
          <w:sz w:val="28"/>
          <w:szCs w:val="28"/>
        </w:rPr>
        <w:t>, исполнителя)  «</w:t>
      </w:r>
      <w:r w:rsidRPr="001958CC">
        <w:rPr>
          <w:sz w:val="28"/>
          <w:szCs w:val="28"/>
        </w:rPr>
        <w:t>электронны</w:t>
      </w:r>
      <w:r w:rsidR="001958CC">
        <w:rPr>
          <w:sz w:val="28"/>
          <w:szCs w:val="28"/>
        </w:rPr>
        <w:t>й</w:t>
      </w:r>
      <w:r w:rsidRPr="001958CC">
        <w:rPr>
          <w:sz w:val="28"/>
          <w:szCs w:val="28"/>
        </w:rPr>
        <w:t xml:space="preserve"> аукцион</w:t>
      </w:r>
      <w:r w:rsidR="001958CC">
        <w:rPr>
          <w:sz w:val="28"/>
          <w:szCs w:val="28"/>
        </w:rPr>
        <w:t>»</w:t>
      </w:r>
      <w:r w:rsidRPr="001958CC">
        <w:rPr>
          <w:sz w:val="28"/>
          <w:szCs w:val="28"/>
        </w:rPr>
        <w:t xml:space="preserve"> составляет</w:t>
      </w:r>
      <w:r w:rsidR="00C13982" w:rsidRPr="001958CC">
        <w:rPr>
          <w:sz w:val="28"/>
          <w:szCs w:val="28"/>
        </w:rPr>
        <w:t xml:space="preserve"> более </w:t>
      </w:r>
      <w:r w:rsidRPr="001958CC">
        <w:rPr>
          <w:sz w:val="28"/>
          <w:szCs w:val="28"/>
        </w:rPr>
        <w:t xml:space="preserve"> </w:t>
      </w:r>
      <w:r w:rsidR="00C13982" w:rsidRPr="001958CC">
        <w:rPr>
          <w:b/>
          <w:i/>
          <w:sz w:val="28"/>
          <w:szCs w:val="28"/>
        </w:rPr>
        <w:t>76</w:t>
      </w:r>
      <w:r w:rsidRPr="001958CC">
        <w:rPr>
          <w:b/>
          <w:i/>
          <w:sz w:val="28"/>
          <w:szCs w:val="28"/>
        </w:rPr>
        <w:t xml:space="preserve">% </w:t>
      </w:r>
      <w:r w:rsidRPr="001958CC">
        <w:rPr>
          <w:sz w:val="28"/>
          <w:szCs w:val="28"/>
        </w:rPr>
        <w:t>от общего количества размещенных</w:t>
      </w:r>
      <w:r w:rsidR="001958CC">
        <w:rPr>
          <w:sz w:val="28"/>
          <w:szCs w:val="28"/>
        </w:rPr>
        <w:t xml:space="preserve"> извещений </w:t>
      </w:r>
      <w:r w:rsidRPr="001958CC">
        <w:rPr>
          <w:sz w:val="28"/>
          <w:szCs w:val="28"/>
        </w:rPr>
        <w:t xml:space="preserve"> в </w:t>
      </w:r>
      <w:r w:rsidR="00C13982" w:rsidRPr="001958CC">
        <w:rPr>
          <w:sz w:val="28"/>
          <w:szCs w:val="28"/>
        </w:rPr>
        <w:t>ЕИС.</w:t>
      </w:r>
    </w:p>
    <w:p w:rsidR="00C13982" w:rsidRPr="001958CC" w:rsidRDefault="00C13982" w:rsidP="00A4278D">
      <w:pPr>
        <w:pStyle w:val="a3"/>
        <w:numPr>
          <w:ilvl w:val="0"/>
          <w:numId w:val="11"/>
        </w:numPr>
        <w:tabs>
          <w:tab w:val="left" w:pos="567"/>
          <w:tab w:val="left" w:pos="1134"/>
        </w:tabs>
        <w:spacing w:line="312" w:lineRule="auto"/>
        <w:ind w:left="0" w:firstLine="539"/>
        <w:jc w:val="both"/>
        <w:rPr>
          <w:sz w:val="28"/>
          <w:szCs w:val="28"/>
        </w:rPr>
      </w:pPr>
      <w:r w:rsidRPr="001958CC">
        <w:rPr>
          <w:sz w:val="28"/>
          <w:szCs w:val="28"/>
        </w:rPr>
        <w:t xml:space="preserve">Экономия по результатам завершенных в 2017 году процедур, опубликованных на официальном сайте ЕИС, которые привели к заключению контракта, составила </w:t>
      </w:r>
      <w:r w:rsidRPr="001958CC">
        <w:rPr>
          <w:b/>
          <w:i/>
          <w:sz w:val="28"/>
          <w:szCs w:val="28"/>
        </w:rPr>
        <w:t>2 225,29</w:t>
      </w:r>
      <w:r w:rsidRPr="001958CC">
        <w:rPr>
          <w:sz w:val="28"/>
          <w:szCs w:val="28"/>
        </w:rPr>
        <w:t xml:space="preserve"> млн. рублей (</w:t>
      </w:r>
      <w:r w:rsidRPr="001958CC">
        <w:rPr>
          <w:i/>
          <w:sz w:val="28"/>
          <w:szCs w:val="28"/>
        </w:rPr>
        <w:t>более 4% от общего объема процедур, которые привели к заключению контракта</w:t>
      </w:r>
      <w:r w:rsidRPr="001958CC">
        <w:rPr>
          <w:sz w:val="28"/>
          <w:szCs w:val="28"/>
        </w:rPr>
        <w:t>).</w:t>
      </w:r>
    </w:p>
    <w:p w:rsidR="00525428" w:rsidRPr="001958CC" w:rsidRDefault="00525428" w:rsidP="00A4278D">
      <w:pPr>
        <w:tabs>
          <w:tab w:val="left" w:pos="567"/>
          <w:tab w:val="left" w:pos="1134"/>
        </w:tabs>
        <w:spacing w:line="312" w:lineRule="auto"/>
        <w:ind w:firstLine="539"/>
        <w:rPr>
          <w:rFonts w:ascii="Times New Roman" w:hAnsi="Times New Roman" w:cs="Times New Roman"/>
          <w:sz w:val="28"/>
          <w:szCs w:val="28"/>
        </w:rPr>
      </w:pPr>
      <w:r w:rsidRPr="001958CC">
        <w:rPr>
          <w:rFonts w:ascii="Times New Roman" w:hAnsi="Times New Roman" w:cs="Times New Roman"/>
          <w:sz w:val="28"/>
          <w:szCs w:val="28"/>
        </w:rPr>
        <w:t xml:space="preserve">3) Доля заключенных контрактов составила </w:t>
      </w:r>
      <w:r w:rsidR="0012409F" w:rsidRPr="001958CC">
        <w:rPr>
          <w:rFonts w:ascii="Times New Roman" w:hAnsi="Times New Roman" w:cs="Times New Roman"/>
          <w:b/>
          <w:i/>
          <w:sz w:val="28"/>
          <w:szCs w:val="28"/>
        </w:rPr>
        <w:t>9</w:t>
      </w:r>
      <w:r w:rsidR="00E259C5" w:rsidRPr="001958CC">
        <w:rPr>
          <w:rFonts w:ascii="Times New Roman" w:hAnsi="Times New Roman" w:cs="Times New Roman"/>
          <w:b/>
          <w:i/>
          <w:sz w:val="28"/>
          <w:szCs w:val="28"/>
        </w:rPr>
        <w:t>0</w:t>
      </w:r>
      <w:r w:rsidRPr="001958CC">
        <w:rPr>
          <w:rFonts w:ascii="Times New Roman" w:hAnsi="Times New Roman" w:cs="Times New Roman"/>
          <w:b/>
          <w:i/>
          <w:sz w:val="28"/>
          <w:szCs w:val="28"/>
        </w:rPr>
        <w:t>%</w:t>
      </w:r>
      <w:r w:rsidRPr="001958CC">
        <w:rPr>
          <w:rFonts w:ascii="Times New Roman" w:hAnsi="Times New Roman" w:cs="Times New Roman"/>
          <w:sz w:val="28"/>
          <w:szCs w:val="28"/>
        </w:rPr>
        <w:t xml:space="preserve"> от общего количества </w:t>
      </w:r>
      <w:r w:rsidR="001958CC">
        <w:rPr>
          <w:rFonts w:ascii="Times New Roman" w:hAnsi="Times New Roman" w:cs="Times New Roman"/>
          <w:sz w:val="28"/>
          <w:szCs w:val="28"/>
        </w:rPr>
        <w:lastRenderedPageBreak/>
        <w:t xml:space="preserve">осуществленных </w:t>
      </w:r>
      <w:r w:rsidRPr="001958CC">
        <w:rPr>
          <w:rFonts w:ascii="Times New Roman" w:hAnsi="Times New Roman" w:cs="Times New Roman"/>
          <w:sz w:val="28"/>
          <w:szCs w:val="28"/>
        </w:rPr>
        <w:t>закупок, включая контракты которые были заключены с единственным участником процедур.</w:t>
      </w:r>
    </w:p>
    <w:p w:rsidR="00525428" w:rsidRPr="001958CC" w:rsidRDefault="00525428" w:rsidP="00A4278D">
      <w:pPr>
        <w:spacing w:line="312" w:lineRule="auto"/>
        <w:ind w:firstLine="539"/>
        <w:rPr>
          <w:rFonts w:ascii="Times New Roman" w:hAnsi="Times New Roman" w:cs="Times New Roman"/>
          <w:sz w:val="28"/>
          <w:szCs w:val="28"/>
        </w:rPr>
      </w:pPr>
      <w:r w:rsidRPr="001958CC">
        <w:rPr>
          <w:rFonts w:ascii="Times New Roman" w:hAnsi="Times New Roman" w:cs="Times New Roman"/>
          <w:sz w:val="28"/>
          <w:szCs w:val="28"/>
        </w:rPr>
        <w:t xml:space="preserve">4) </w:t>
      </w:r>
      <w:proofErr w:type="gramStart"/>
      <w:r w:rsidRPr="001958CC">
        <w:rPr>
          <w:rFonts w:ascii="Times New Roman" w:hAnsi="Times New Roman" w:cs="Times New Roman"/>
          <w:sz w:val="28"/>
          <w:szCs w:val="28"/>
        </w:rPr>
        <w:t>Средняя</w:t>
      </w:r>
      <w:proofErr w:type="gramEnd"/>
      <w:r w:rsidRPr="001958CC">
        <w:rPr>
          <w:rFonts w:ascii="Times New Roman" w:hAnsi="Times New Roman" w:cs="Times New Roman"/>
          <w:sz w:val="28"/>
          <w:szCs w:val="28"/>
        </w:rPr>
        <w:t xml:space="preserve"> </w:t>
      </w:r>
      <w:proofErr w:type="spellStart"/>
      <w:r w:rsidRPr="001958CC">
        <w:rPr>
          <w:rFonts w:ascii="Times New Roman" w:hAnsi="Times New Roman" w:cs="Times New Roman"/>
          <w:sz w:val="28"/>
          <w:szCs w:val="28"/>
        </w:rPr>
        <w:t>конкурентность</w:t>
      </w:r>
      <w:proofErr w:type="spellEnd"/>
      <w:r w:rsidRPr="001958CC">
        <w:rPr>
          <w:rFonts w:ascii="Times New Roman" w:hAnsi="Times New Roman" w:cs="Times New Roman"/>
          <w:sz w:val="28"/>
          <w:szCs w:val="28"/>
        </w:rPr>
        <w:t xml:space="preserve"> по закупкам составила </w:t>
      </w:r>
      <w:r w:rsidR="00F51240" w:rsidRPr="001958CC">
        <w:rPr>
          <w:rFonts w:ascii="Times New Roman" w:hAnsi="Times New Roman" w:cs="Times New Roman"/>
          <w:b/>
          <w:i/>
          <w:sz w:val="28"/>
          <w:szCs w:val="28"/>
        </w:rPr>
        <w:t>2,</w:t>
      </w:r>
      <w:r w:rsidR="00B23920" w:rsidRPr="001958CC">
        <w:rPr>
          <w:rFonts w:ascii="Times New Roman" w:hAnsi="Times New Roman" w:cs="Times New Roman"/>
          <w:b/>
          <w:i/>
          <w:sz w:val="28"/>
          <w:szCs w:val="28"/>
        </w:rPr>
        <w:t>23</w:t>
      </w:r>
      <w:r w:rsidRPr="001958CC">
        <w:rPr>
          <w:rFonts w:ascii="Times New Roman" w:hAnsi="Times New Roman" w:cs="Times New Roman"/>
          <w:sz w:val="28"/>
          <w:szCs w:val="28"/>
        </w:rPr>
        <w:t xml:space="preserve"> участника на одну закупку. </w:t>
      </w:r>
    </w:p>
    <w:p w:rsidR="00525428" w:rsidRPr="001958CC" w:rsidRDefault="00525428" w:rsidP="00A4278D">
      <w:pPr>
        <w:tabs>
          <w:tab w:val="left" w:pos="567"/>
          <w:tab w:val="left" w:pos="1134"/>
        </w:tabs>
        <w:spacing w:line="312" w:lineRule="auto"/>
        <w:ind w:firstLine="539"/>
        <w:rPr>
          <w:rFonts w:ascii="Times New Roman" w:hAnsi="Times New Roman" w:cs="Times New Roman"/>
          <w:sz w:val="28"/>
          <w:szCs w:val="28"/>
        </w:rPr>
      </w:pPr>
      <w:r w:rsidRPr="001958CC">
        <w:rPr>
          <w:rFonts w:ascii="Times New Roman" w:hAnsi="Times New Roman" w:cs="Times New Roman"/>
          <w:sz w:val="28"/>
          <w:szCs w:val="28"/>
        </w:rPr>
        <w:t>5)</w:t>
      </w:r>
      <w:r w:rsidR="001958CC">
        <w:rPr>
          <w:rFonts w:ascii="Times New Roman" w:hAnsi="Times New Roman" w:cs="Times New Roman"/>
          <w:sz w:val="28"/>
          <w:szCs w:val="28"/>
        </w:rPr>
        <w:t xml:space="preserve"> С единственным поставщиком было</w:t>
      </w:r>
      <w:r w:rsidRPr="001958CC">
        <w:rPr>
          <w:rFonts w:ascii="Times New Roman" w:hAnsi="Times New Roman" w:cs="Times New Roman"/>
          <w:sz w:val="28"/>
          <w:szCs w:val="28"/>
        </w:rPr>
        <w:t xml:space="preserve"> заключен</w:t>
      </w:r>
      <w:r w:rsidR="001958CC">
        <w:rPr>
          <w:rFonts w:ascii="Times New Roman" w:hAnsi="Times New Roman" w:cs="Times New Roman"/>
          <w:sz w:val="28"/>
          <w:szCs w:val="28"/>
        </w:rPr>
        <w:t>о</w:t>
      </w:r>
      <w:r w:rsidRPr="001958CC">
        <w:rPr>
          <w:rFonts w:ascii="Times New Roman" w:hAnsi="Times New Roman" w:cs="Times New Roman"/>
          <w:sz w:val="28"/>
          <w:szCs w:val="28"/>
        </w:rPr>
        <w:t xml:space="preserve"> </w:t>
      </w:r>
      <w:r w:rsidR="00B23920" w:rsidRPr="001958CC">
        <w:rPr>
          <w:rFonts w:ascii="Times New Roman" w:hAnsi="Times New Roman" w:cs="Times New Roman"/>
          <w:b/>
          <w:i/>
          <w:sz w:val="28"/>
          <w:szCs w:val="28"/>
        </w:rPr>
        <w:t>4317</w:t>
      </w:r>
      <w:r w:rsidR="0012409F" w:rsidRPr="001958CC">
        <w:rPr>
          <w:rFonts w:ascii="Times New Roman" w:hAnsi="Times New Roman" w:cs="Times New Roman"/>
          <w:sz w:val="28"/>
          <w:szCs w:val="28"/>
        </w:rPr>
        <w:t xml:space="preserve"> </w:t>
      </w:r>
      <w:r w:rsidRPr="001958CC">
        <w:rPr>
          <w:rFonts w:ascii="Times New Roman" w:hAnsi="Times New Roman" w:cs="Times New Roman"/>
          <w:sz w:val="28"/>
          <w:szCs w:val="28"/>
        </w:rPr>
        <w:t>контракт</w:t>
      </w:r>
      <w:r w:rsidR="001958CC">
        <w:rPr>
          <w:rFonts w:ascii="Times New Roman" w:hAnsi="Times New Roman" w:cs="Times New Roman"/>
          <w:sz w:val="28"/>
          <w:szCs w:val="28"/>
        </w:rPr>
        <w:t>ов</w:t>
      </w:r>
      <w:r w:rsidRPr="001958CC">
        <w:rPr>
          <w:rFonts w:ascii="Times New Roman" w:hAnsi="Times New Roman" w:cs="Times New Roman"/>
          <w:sz w:val="28"/>
          <w:szCs w:val="28"/>
        </w:rPr>
        <w:t xml:space="preserve"> с  суммарной ценой </w:t>
      </w:r>
      <w:r w:rsidR="00B23920" w:rsidRPr="001958CC">
        <w:rPr>
          <w:rFonts w:ascii="Times New Roman" w:hAnsi="Times New Roman" w:cs="Times New Roman"/>
          <w:b/>
          <w:i/>
          <w:sz w:val="28"/>
          <w:szCs w:val="28"/>
        </w:rPr>
        <w:t>3683,84</w:t>
      </w:r>
      <w:r w:rsidRPr="001958CC">
        <w:rPr>
          <w:rFonts w:ascii="Times New Roman" w:hAnsi="Times New Roman" w:cs="Times New Roman"/>
          <w:sz w:val="28"/>
          <w:szCs w:val="28"/>
        </w:rPr>
        <w:t xml:space="preserve"> млн. рублей (</w:t>
      </w:r>
      <w:r w:rsidR="0012409F" w:rsidRPr="001958CC">
        <w:rPr>
          <w:rFonts w:ascii="Times New Roman" w:hAnsi="Times New Roman" w:cs="Times New Roman"/>
          <w:i/>
          <w:sz w:val="28"/>
          <w:szCs w:val="28"/>
        </w:rPr>
        <w:t>16</w:t>
      </w:r>
      <w:r w:rsidRPr="001958CC">
        <w:rPr>
          <w:rFonts w:ascii="Times New Roman" w:hAnsi="Times New Roman" w:cs="Times New Roman"/>
          <w:i/>
          <w:sz w:val="28"/>
          <w:szCs w:val="28"/>
        </w:rPr>
        <w:t>% от количества заключенных контрактов</w:t>
      </w:r>
      <w:r w:rsidRPr="001958CC">
        <w:rPr>
          <w:rFonts w:ascii="Times New Roman" w:hAnsi="Times New Roman" w:cs="Times New Roman"/>
          <w:sz w:val="28"/>
          <w:szCs w:val="28"/>
        </w:rPr>
        <w:t>).</w:t>
      </w:r>
    </w:p>
    <w:p w:rsidR="00B23920" w:rsidRPr="001958CC" w:rsidRDefault="00525428" w:rsidP="00A4278D">
      <w:pPr>
        <w:spacing w:line="312" w:lineRule="auto"/>
        <w:ind w:firstLine="539"/>
        <w:rPr>
          <w:rFonts w:ascii="Times New Roman" w:hAnsi="Times New Roman" w:cs="Times New Roman"/>
          <w:sz w:val="28"/>
          <w:szCs w:val="28"/>
        </w:rPr>
      </w:pPr>
      <w:r w:rsidRPr="001958CC">
        <w:rPr>
          <w:rFonts w:ascii="Times New Roman" w:hAnsi="Times New Roman" w:cs="Times New Roman"/>
          <w:sz w:val="28"/>
          <w:szCs w:val="28"/>
        </w:rPr>
        <w:t xml:space="preserve">6) </w:t>
      </w:r>
      <w:r w:rsidR="00B23920" w:rsidRPr="001958CC">
        <w:rPr>
          <w:rFonts w:ascii="Times New Roman" w:hAnsi="Times New Roman" w:cs="Times New Roman"/>
          <w:sz w:val="28"/>
          <w:szCs w:val="28"/>
        </w:rPr>
        <w:t xml:space="preserve">Всего в 2017 году было расторгнуто </w:t>
      </w:r>
      <w:r w:rsidR="00B23920" w:rsidRPr="001958CC">
        <w:rPr>
          <w:rFonts w:ascii="Times New Roman" w:hAnsi="Times New Roman" w:cs="Times New Roman"/>
          <w:b/>
          <w:i/>
          <w:sz w:val="28"/>
          <w:szCs w:val="28"/>
        </w:rPr>
        <w:t>2442</w:t>
      </w:r>
      <w:r w:rsidR="00B23920" w:rsidRPr="001958CC">
        <w:rPr>
          <w:rFonts w:ascii="Times New Roman" w:hAnsi="Times New Roman" w:cs="Times New Roman"/>
          <w:sz w:val="28"/>
          <w:szCs w:val="28"/>
        </w:rPr>
        <w:t xml:space="preserve">  контракта на общую сумму </w:t>
      </w:r>
      <w:r w:rsidR="00B23920" w:rsidRPr="001958CC">
        <w:rPr>
          <w:rFonts w:ascii="Times New Roman" w:hAnsi="Times New Roman" w:cs="Times New Roman"/>
          <w:b/>
          <w:i/>
          <w:sz w:val="28"/>
          <w:szCs w:val="28"/>
        </w:rPr>
        <w:t>1 346,64</w:t>
      </w:r>
      <w:r w:rsidR="00B23920" w:rsidRPr="001958CC">
        <w:rPr>
          <w:rFonts w:ascii="Times New Roman" w:hAnsi="Times New Roman" w:cs="Times New Roman"/>
          <w:sz w:val="28"/>
          <w:szCs w:val="28"/>
        </w:rPr>
        <w:t xml:space="preserve"> млн. рублей (7% от общего количества заключенных контрактов).</w:t>
      </w:r>
    </w:p>
    <w:p w:rsidR="000F2BA8" w:rsidRDefault="000F2BA8" w:rsidP="003554BF">
      <w:pPr>
        <w:spacing w:line="312" w:lineRule="auto"/>
        <w:ind w:firstLine="539"/>
        <w:rPr>
          <w:rFonts w:ascii="Times New Roman" w:hAnsi="Times New Roman" w:cs="Times New Roman"/>
          <w:sz w:val="28"/>
          <w:szCs w:val="28"/>
        </w:rPr>
      </w:pPr>
    </w:p>
    <w:p w:rsidR="000F2BA8" w:rsidRPr="00757B29" w:rsidRDefault="000F2BA8" w:rsidP="00613955">
      <w:pPr>
        <w:tabs>
          <w:tab w:val="left" w:pos="567"/>
          <w:tab w:val="left" w:pos="1134"/>
        </w:tabs>
        <w:spacing w:line="312" w:lineRule="auto"/>
        <w:ind w:firstLine="539"/>
        <w:rPr>
          <w:rFonts w:ascii="Times New Roman" w:hAnsi="Times New Roman" w:cs="Times New Roman"/>
          <w:sz w:val="28"/>
          <w:szCs w:val="28"/>
        </w:rPr>
      </w:pPr>
    </w:p>
    <w:p w:rsidR="00460D87" w:rsidRPr="000F2BA8" w:rsidRDefault="00525428" w:rsidP="00613955">
      <w:pPr>
        <w:tabs>
          <w:tab w:val="left" w:pos="567"/>
          <w:tab w:val="left" w:pos="1134"/>
        </w:tabs>
        <w:spacing w:line="312" w:lineRule="auto"/>
        <w:ind w:firstLine="539"/>
        <w:jc w:val="center"/>
        <w:rPr>
          <w:rFonts w:ascii="Times New Roman" w:hAnsi="Times New Roman" w:cs="Times New Roman"/>
          <w:b/>
          <w:sz w:val="28"/>
          <w:szCs w:val="28"/>
        </w:rPr>
      </w:pPr>
      <w:r w:rsidRPr="000F2BA8">
        <w:rPr>
          <w:rFonts w:ascii="Times New Roman" w:hAnsi="Times New Roman" w:cs="Times New Roman"/>
          <w:b/>
          <w:sz w:val="28"/>
          <w:szCs w:val="28"/>
        </w:rPr>
        <w:t xml:space="preserve">Предложения по результатам проведенного мониторинга закупок товаров, работ, услуг для обеспечения нужд </w:t>
      </w:r>
      <w:r w:rsidR="00F906C7" w:rsidRPr="000F2BA8">
        <w:rPr>
          <w:rFonts w:ascii="Times New Roman" w:hAnsi="Times New Roman" w:cs="Times New Roman"/>
          <w:b/>
          <w:sz w:val="28"/>
          <w:szCs w:val="28"/>
        </w:rPr>
        <w:t>Свердловской области</w:t>
      </w:r>
      <w:r w:rsidRPr="000F2BA8">
        <w:rPr>
          <w:rFonts w:ascii="Times New Roman" w:hAnsi="Times New Roman" w:cs="Times New Roman"/>
          <w:b/>
          <w:sz w:val="28"/>
          <w:szCs w:val="28"/>
        </w:rPr>
        <w:t xml:space="preserve"> </w:t>
      </w:r>
    </w:p>
    <w:p w:rsidR="00525428" w:rsidRPr="000F2BA8" w:rsidRDefault="006C13A1" w:rsidP="00613955">
      <w:pPr>
        <w:tabs>
          <w:tab w:val="left" w:pos="567"/>
          <w:tab w:val="left" w:pos="1134"/>
        </w:tabs>
        <w:spacing w:line="312" w:lineRule="auto"/>
        <w:ind w:firstLine="539"/>
        <w:jc w:val="center"/>
        <w:rPr>
          <w:rFonts w:ascii="Times New Roman" w:hAnsi="Times New Roman" w:cs="Times New Roman"/>
          <w:b/>
          <w:sz w:val="28"/>
          <w:szCs w:val="28"/>
        </w:rPr>
      </w:pPr>
      <w:r w:rsidRPr="000F2BA8">
        <w:rPr>
          <w:rFonts w:ascii="Times New Roman" w:hAnsi="Times New Roman" w:cs="Times New Roman"/>
          <w:b/>
          <w:sz w:val="28"/>
          <w:szCs w:val="28"/>
        </w:rPr>
        <w:t xml:space="preserve">за </w:t>
      </w:r>
      <w:r w:rsidR="00525428" w:rsidRPr="000F2BA8">
        <w:rPr>
          <w:rFonts w:ascii="Times New Roman" w:hAnsi="Times New Roman" w:cs="Times New Roman"/>
          <w:b/>
          <w:sz w:val="28"/>
          <w:szCs w:val="28"/>
        </w:rPr>
        <w:t>2017 год</w:t>
      </w:r>
    </w:p>
    <w:p w:rsidR="00525428" w:rsidRPr="000F2BA8" w:rsidRDefault="00525428" w:rsidP="00613955">
      <w:pPr>
        <w:tabs>
          <w:tab w:val="left" w:pos="567"/>
          <w:tab w:val="left" w:pos="1134"/>
        </w:tabs>
        <w:spacing w:line="312" w:lineRule="auto"/>
        <w:ind w:firstLine="539"/>
        <w:rPr>
          <w:rFonts w:ascii="Times New Roman" w:hAnsi="Times New Roman" w:cs="Times New Roman"/>
          <w:sz w:val="28"/>
          <w:szCs w:val="28"/>
        </w:rPr>
      </w:pPr>
    </w:p>
    <w:p w:rsidR="00525428" w:rsidRPr="000F2BA8" w:rsidRDefault="00525428" w:rsidP="00613955">
      <w:pPr>
        <w:spacing w:line="312" w:lineRule="auto"/>
        <w:ind w:firstLine="539"/>
        <w:rPr>
          <w:rFonts w:ascii="Times New Roman" w:hAnsi="Times New Roman" w:cs="Times New Roman"/>
          <w:sz w:val="28"/>
          <w:szCs w:val="28"/>
        </w:rPr>
      </w:pPr>
      <w:r w:rsidRPr="000F2BA8">
        <w:rPr>
          <w:rFonts w:ascii="Times New Roman" w:hAnsi="Times New Roman" w:cs="Times New Roman"/>
          <w:sz w:val="28"/>
          <w:szCs w:val="28"/>
        </w:rPr>
        <w:t xml:space="preserve">Главным распорядителям бюджетных средств </w:t>
      </w:r>
      <w:r w:rsidR="00703D23" w:rsidRPr="000F2BA8">
        <w:rPr>
          <w:rFonts w:ascii="Times New Roman" w:hAnsi="Times New Roman" w:cs="Times New Roman"/>
          <w:sz w:val="28"/>
          <w:szCs w:val="28"/>
        </w:rPr>
        <w:t xml:space="preserve">Свердловской области </w:t>
      </w:r>
      <w:r w:rsidRPr="000F2BA8">
        <w:rPr>
          <w:rFonts w:ascii="Times New Roman" w:hAnsi="Times New Roman" w:cs="Times New Roman"/>
          <w:sz w:val="28"/>
          <w:szCs w:val="28"/>
        </w:rPr>
        <w:t xml:space="preserve">необходимо усилить </w:t>
      </w:r>
      <w:proofErr w:type="gramStart"/>
      <w:r w:rsidRPr="000F2BA8">
        <w:rPr>
          <w:rFonts w:ascii="Times New Roman" w:hAnsi="Times New Roman" w:cs="Times New Roman"/>
          <w:sz w:val="28"/>
          <w:szCs w:val="28"/>
        </w:rPr>
        <w:t>контроль за</w:t>
      </w:r>
      <w:proofErr w:type="gramEnd"/>
      <w:r w:rsidRPr="000F2BA8">
        <w:rPr>
          <w:rFonts w:ascii="Times New Roman" w:hAnsi="Times New Roman" w:cs="Times New Roman"/>
          <w:sz w:val="28"/>
          <w:szCs w:val="28"/>
        </w:rPr>
        <w:t xml:space="preserve"> соблюдением подведомственными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 в том числе по вопросам:</w:t>
      </w:r>
    </w:p>
    <w:p w:rsidR="00525428" w:rsidRPr="000F2BA8" w:rsidRDefault="00525428" w:rsidP="00613955">
      <w:pPr>
        <w:tabs>
          <w:tab w:val="left" w:pos="567"/>
          <w:tab w:val="left" w:pos="1134"/>
        </w:tabs>
        <w:spacing w:line="312" w:lineRule="auto"/>
        <w:ind w:firstLine="539"/>
        <w:rPr>
          <w:rFonts w:ascii="Times New Roman" w:hAnsi="Times New Roman" w:cs="Times New Roman"/>
          <w:sz w:val="28"/>
          <w:szCs w:val="28"/>
        </w:rPr>
      </w:pPr>
      <w:r w:rsidRPr="000F2BA8">
        <w:rPr>
          <w:rFonts w:ascii="Times New Roman" w:hAnsi="Times New Roman" w:cs="Times New Roman"/>
          <w:sz w:val="28"/>
          <w:szCs w:val="28"/>
        </w:rPr>
        <w:t>- эффективного и своевременного  планирования закупок товаров, работ, услуг;</w:t>
      </w:r>
    </w:p>
    <w:p w:rsidR="00525428" w:rsidRPr="000F2BA8" w:rsidRDefault="00525428" w:rsidP="00613955">
      <w:pPr>
        <w:shd w:val="clear" w:color="auto" w:fill="FFFFFF"/>
        <w:spacing w:line="312" w:lineRule="auto"/>
        <w:ind w:firstLine="539"/>
        <w:outlineLvl w:val="1"/>
        <w:rPr>
          <w:rFonts w:ascii="Times New Roman" w:hAnsi="Times New Roman" w:cs="Times New Roman"/>
          <w:sz w:val="28"/>
          <w:szCs w:val="28"/>
        </w:rPr>
      </w:pPr>
      <w:r w:rsidRPr="000F2BA8">
        <w:rPr>
          <w:rFonts w:ascii="Times New Roman" w:hAnsi="Times New Roman" w:cs="Times New Roman"/>
          <w:sz w:val="28"/>
          <w:szCs w:val="28"/>
        </w:rPr>
        <w:t>- снижения нарушений при осуществлении закупок запросом котировок, у единственного поставщика (подрядчика, исполнителя);</w:t>
      </w:r>
    </w:p>
    <w:p w:rsidR="00525428" w:rsidRPr="000F2BA8" w:rsidRDefault="00525428" w:rsidP="00613955">
      <w:pPr>
        <w:shd w:val="clear" w:color="auto" w:fill="FFFFFF"/>
        <w:spacing w:line="312" w:lineRule="auto"/>
        <w:ind w:firstLine="539"/>
        <w:outlineLvl w:val="1"/>
        <w:rPr>
          <w:rFonts w:ascii="Times New Roman" w:hAnsi="Times New Roman" w:cs="Times New Roman"/>
          <w:sz w:val="28"/>
          <w:szCs w:val="28"/>
        </w:rPr>
      </w:pPr>
      <w:r w:rsidRPr="000F2BA8">
        <w:rPr>
          <w:rFonts w:ascii="Times New Roman" w:hAnsi="Times New Roman" w:cs="Times New Roman"/>
          <w:sz w:val="28"/>
          <w:szCs w:val="28"/>
        </w:rPr>
        <w:t xml:space="preserve">- снижения нарушений при ведении реестра контрактов, заключенных заказчиками в соответствии с Законом </w:t>
      </w:r>
      <w:r w:rsidR="00703D23" w:rsidRPr="000F2BA8">
        <w:rPr>
          <w:rFonts w:ascii="Times New Roman" w:hAnsi="Times New Roman" w:cs="Times New Roman"/>
          <w:sz w:val="28"/>
          <w:szCs w:val="28"/>
        </w:rPr>
        <w:t>о контрактной системе</w:t>
      </w:r>
      <w:r w:rsidRPr="000F2BA8">
        <w:rPr>
          <w:rFonts w:ascii="Times New Roman" w:hAnsi="Times New Roman" w:cs="Times New Roman"/>
          <w:sz w:val="28"/>
          <w:szCs w:val="28"/>
        </w:rPr>
        <w:t>;</w:t>
      </w:r>
    </w:p>
    <w:p w:rsidR="00525428" w:rsidRDefault="00525428" w:rsidP="00613955">
      <w:pPr>
        <w:tabs>
          <w:tab w:val="left" w:pos="567"/>
          <w:tab w:val="left" w:pos="1134"/>
        </w:tabs>
        <w:spacing w:line="312" w:lineRule="auto"/>
        <w:ind w:firstLine="539"/>
        <w:rPr>
          <w:rFonts w:ascii="Times New Roman" w:hAnsi="Times New Roman" w:cs="Times New Roman"/>
          <w:sz w:val="28"/>
          <w:szCs w:val="28"/>
        </w:rPr>
      </w:pPr>
      <w:r w:rsidRPr="000F2BA8">
        <w:rPr>
          <w:rFonts w:ascii="Times New Roman" w:hAnsi="Times New Roman" w:cs="Times New Roman"/>
          <w:sz w:val="28"/>
          <w:szCs w:val="28"/>
        </w:rPr>
        <w:t>- исполнения контрактов (в том числе применения мер ответственности).</w:t>
      </w:r>
    </w:p>
    <w:p w:rsidR="00525428" w:rsidRPr="00ED164D" w:rsidRDefault="00525428" w:rsidP="00613955">
      <w:pPr>
        <w:tabs>
          <w:tab w:val="left" w:pos="567"/>
          <w:tab w:val="left" w:pos="1134"/>
        </w:tabs>
        <w:spacing w:line="312" w:lineRule="auto"/>
        <w:ind w:firstLine="539"/>
        <w:rPr>
          <w:rFonts w:ascii="Times New Roman" w:hAnsi="Times New Roman" w:cs="Times New Roman"/>
          <w:sz w:val="28"/>
          <w:szCs w:val="28"/>
        </w:rPr>
      </w:pPr>
    </w:p>
    <w:p w:rsidR="00532BA0" w:rsidRPr="00B54538" w:rsidRDefault="00532BA0" w:rsidP="00613955">
      <w:pPr>
        <w:spacing w:line="312" w:lineRule="auto"/>
        <w:ind w:firstLine="539"/>
        <w:jc w:val="center"/>
        <w:rPr>
          <w:rFonts w:ascii="Times New Roman" w:hAnsi="Times New Roman" w:cs="Times New Roman"/>
          <w:b/>
          <w:sz w:val="28"/>
          <w:szCs w:val="28"/>
        </w:rPr>
      </w:pPr>
    </w:p>
    <w:sectPr w:rsidR="00532BA0" w:rsidRPr="00B54538" w:rsidSect="005248BB">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F7B" w:rsidRDefault="00805F7B" w:rsidP="00B73B20">
      <w:r>
        <w:separator/>
      </w:r>
    </w:p>
  </w:endnote>
  <w:endnote w:type="continuationSeparator" w:id="0">
    <w:p w:rsidR="00805F7B" w:rsidRDefault="00805F7B" w:rsidP="00B7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F7B" w:rsidRDefault="00805F7B" w:rsidP="00B73B20">
      <w:r>
        <w:separator/>
      </w:r>
    </w:p>
  </w:footnote>
  <w:footnote w:type="continuationSeparator" w:id="0">
    <w:p w:rsidR="00805F7B" w:rsidRDefault="00805F7B" w:rsidP="00B73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077371"/>
      <w:docPartObj>
        <w:docPartGallery w:val="Page Numbers (Top of Page)"/>
        <w:docPartUnique/>
      </w:docPartObj>
    </w:sdtPr>
    <w:sdtEndPr>
      <w:rPr>
        <w:rFonts w:ascii="Times New Roman" w:hAnsi="Times New Roman" w:cs="Times New Roman"/>
        <w:sz w:val="28"/>
        <w:szCs w:val="28"/>
      </w:rPr>
    </w:sdtEndPr>
    <w:sdtContent>
      <w:p w:rsidR="000F2BA8" w:rsidRPr="005248BB" w:rsidRDefault="000F2BA8" w:rsidP="000F2BA8">
        <w:pPr>
          <w:pStyle w:val="ab"/>
          <w:ind w:firstLine="0"/>
          <w:jc w:val="center"/>
          <w:rPr>
            <w:rFonts w:ascii="Times New Roman" w:hAnsi="Times New Roman" w:cs="Times New Roman"/>
            <w:sz w:val="28"/>
            <w:szCs w:val="28"/>
          </w:rPr>
        </w:pPr>
        <w:r w:rsidRPr="005248BB">
          <w:rPr>
            <w:rFonts w:ascii="Times New Roman" w:hAnsi="Times New Roman" w:cs="Times New Roman"/>
            <w:sz w:val="28"/>
            <w:szCs w:val="28"/>
          </w:rPr>
          <w:fldChar w:fldCharType="begin"/>
        </w:r>
        <w:r w:rsidRPr="005248BB">
          <w:rPr>
            <w:rFonts w:ascii="Times New Roman" w:hAnsi="Times New Roman" w:cs="Times New Roman"/>
            <w:sz w:val="28"/>
            <w:szCs w:val="28"/>
          </w:rPr>
          <w:instrText>PAGE   \* MERGEFORMAT</w:instrText>
        </w:r>
        <w:r w:rsidRPr="005248BB">
          <w:rPr>
            <w:rFonts w:ascii="Times New Roman" w:hAnsi="Times New Roman" w:cs="Times New Roman"/>
            <w:sz w:val="28"/>
            <w:szCs w:val="28"/>
          </w:rPr>
          <w:fldChar w:fldCharType="separate"/>
        </w:r>
        <w:r w:rsidR="00B701E4">
          <w:rPr>
            <w:rFonts w:ascii="Times New Roman" w:hAnsi="Times New Roman" w:cs="Times New Roman"/>
            <w:noProof/>
            <w:sz w:val="28"/>
            <w:szCs w:val="28"/>
          </w:rPr>
          <w:t>27</w:t>
        </w:r>
        <w:r w:rsidRPr="005248BB">
          <w:rPr>
            <w:rFonts w:ascii="Times New Roman" w:hAnsi="Times New Roman" w:cs="Times New Roman"/>
            <w:sz w:val="28"/>
            <w:szCs w:val="28"/>
          </w:rPr>
          <w:fldChar w:fldCharType="end"/>
        </w:r>
      </w:p>
    </w:sdtContent>
  </w:sdt>
  <w:p w:rsidR="000F2BA8" w:rsidRDefault="000F2BA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00"/>
    <w:multiLevelType w:val="hybridMultilevel"/>
    <w:tmpl w:val="6672AF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D261D8C"/>
    <w:multiLevelType w:val="multilevel"/>
    <w:tmpl w:val="30188322"/>
    <w:lvl w:ilvl="0">
      <w:start w:val="1"/>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9B3227B"/>
    <w:multiLevelType w:val="multilevel"/>
    <w:tmpl w:val="30188322"/>
    <w:lvl w:ilvl="0">
      <w:start w:val="1"/>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1044D54"/>
    <w:multiLevelType w:val="hybridMultilevel"/>
    <w:tmpl w:val="65247858"/>
    <w:lvl w:ilvl="0" w:tplc="133AE4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2ED6E1E"/>
    <w:multiLevelType w:val="hybridMultilevel"/>
    <w:tmpl w:val="88EC433A"/>
    <w:lvl w:ilvl="0" w:tplc="4AFC1C84">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4B037E2B"/>
    <w:multiLevelType w:val="hybridMultilevel"/>
    <w:tmpl w:val="35320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C9F3C08"/>
    <w:multiLevelType w:val="hybridMultilevel"/>
    <w:tmpl w:val="1E227A1E"/>
    <w:lvl w:ilvl="0" w:tplc="F7D8B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B32204"/>
    <w:multiLevelType w:val="hybridMultilevel"/>
    <w:tmpl w:val="24D42434"/>
    <w:lvl w:ilvl="0" w:tplc="F6FA695A">
      <w:start w:val="1"/>
      <w:numFmt w:val="decimal"/>
      <w:lvlText w:val="%1)"/>
      <w:lvlJc w:val="left"/>
      <w:pPr>
        <w:ind w:left="1008" w:hanging="1008"/>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38C6350"/>
    <w:multiLevelType w:val="hybridMultilevel"/>
    <w:tmpl w:val="CC5098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1D00BC0"/>
    <w:multiLevelType w:val="hybridMultilevel"/>
    <w:tmpl w:val="E786872E"/>
    <w:lvl w:ilvl="0" w:tplc="4AFC1C84">
      <w:start w:val="1"/>
      <w:numFmt w:val="bullet"/>
      <w:lvlText w:val="−"/>
      <w:lvlJc w:val="left"/>
      <w:pPr>
        <w:ind w:left="2518" w:hanging="360"/>
      </w:pPr>
      <w:rPr>
        <w:rFonts w:ascii="Times New Roman" w:hAnsi="Times New Roman" w:cs="Times New Roman" w:hint="default"/>
      </w:rPr>
    </w:lvl>
    <w:lvl w:ilvl="1" w:tplc="04190003" w:tentative="1">
      <w:start w:val="1"/>
      <w:numFmt w:val="bullet"/>
      <w:lvlText w:val="o"/>
      <w:lvlJc w:val="left"/>
      <w:pPr>
        <w:ind w:left="3238" w:hanging="360"/>
      </w:pPr>
      <w:rPr>
        <w:rFonts w:ascii="Courier New" w:hAnsi="Courier New" w:cs="Courier New" w:hint="default"/>
      </w:rPr>
    </w:lvl>
    <w:lvl w:ilvl="2" w:tplc="04190005" w:tentative="1">
      <w:start w:val="1"/>
      <w:numFmt w:val="bullet"/>
      <w:lvlText w:val=""/>
      <w:lvlJc w:val="left"/>
      <w:pPr>
        <w:ind w:left="3958" w:hanging="360"/>
      </w:pPr>
      <w:rPr>
        <w:rFonts w:ascii="Wingdings" w:hAnsi="Wingdings" w:hint="default"/>
      </w:rPr>
    </w:lvl>
    <w:lvl w:ilvl="3" w:tplc="04190001" w:tentative="1">
      <w:start w:val="1"/>
      <w:numFmt w:val="bullet"/>
      <w:lvlText w:val=""/>
      <w:lvlJc w:val="left"/>
      <w:pPr>
        <w:ind w:left="4678" w:hanging="360"/>
      </w:pPr>
      <w:rPr>
        <w:rFonts w:ascii="Symbol" w:hAnsi="Symbol" w:hint="default"/>
      </w:rPr>
    </w:lvl>
    <w:lvl w:ilvl="4" w:tplc="04190003" w:tentative="1">
      <w:start w:val="1"/>
      <w:numFmt w:val="bullet"/>
      <w:lvlText w:val="o"/>
      <w:lvlJc w:val="left"/>
      <w:pPr>
        <w:ind w:left="5398" w:hanging="360"/>
      </w:pPr>
      <w:rPr>
        <w:rFonts w:ascii="Courier New" w:hAnsi="Courier New" w:cs="Courier New" w:hint="default"/>
      </w:rPr>
    </w:lvl>
    <w:lvl w:ilvl="5" w:tplc="04190005" w:tentative="1">
      <w:start w:val="1"/>
      <w:numFmt w:val="bullet"/>
      <w:lvlText w:val=""/>
      <w:lvlJc w:val="left"/>
      <w:pPr>
        <w:ind w:left="6118" w:hanging="360"/>
      </w:pPr>
      <w:rPr>
        <w:rFonts w:ascii="Wingdings" w:hAnsi="Wingdings" w:hint="default"/>
      </w:rPr>
    </w:lvl>
    <w:lvl w:ilvl="6" w:tplc="04190001" w:tentative="1">
      <w:start w:val="1"/>
      <w:numFmt w:val="bullet"/>
      <w:lvlText w:val=""/>
      <w:lvlJc w:val="left"/>
      <w:pPr>
        <w:ind w:left="6838" w:hanging="360"/>
      </w:pPr>
      <w:rPr>
        <w:rFonts w:ascii="Symbol" w:hAnsi="Symbol" w:hint="default"/>
      </w:rPr>
    </w:lvl>
    <w:lvl w:ilvl="7" w:tplc="04190003" w:tentative="1">
      <w:start w:val="1"/>
      <w:numFmt w:val="bullet"/>
      <w:lvlText w:val="o"/>
      <w:lvlJc w:val="left"/>
      <w:pPr>
        <w:ind w:left="7558" w:hanging="360"/>
      </w:pPr>
      <w:rPr>
        <w:rFonts w:ascii="Courier New" w:hAnsi="Courier New" w:cs="Courier New" w:hint="default"/>
      </w:rPr>
    </w:lvl>
    <w:lvl w:ilvl="8" w:tplc="04190005" w:tentative="1">
      <w:start w:val="1"/>
      <w:numFmt w:val="bullet"/>
      <w:lvlText w:val=""/>
      <w:lvlJc w:val="left"/>
      <w:pPr>
        <w:ind w:left="8278" w:hanging="360"/>
      </w:pPr>
      <w:rPr>
        <w:rFonts w:ascii="Wingdings" w:hAnsi="Wingdings" w:hint="default"/>
      </w:rPr>
    </w:lvl>
  </w:abstractNum>
  <w:abstractNum w:abstractNumId="10">
    <w:nsid w:val="7C982306"/>
    <w:multiLevelType w:val="hybridMultilevel"/>
    <w:tmpl w:val="4476B2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4"/>
  </w:num>
  <w:num w:numId="6">
    <w:abstractNumId w:val="9"/>
  </w:num>
  <w:num w:numId="7">
    <w:abstractNumId w:val="3"/>
  </w:num>
  <w:num w:numId="8">
    <w:abstractNumId w:val="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8C"/>
    <w:rsid w:val="0000615E"/>
    <w:rsid w:val="00012806"/>
    <w:rsid w:val="000205B2"/>
    <w:rsid w:val="00023D7E"/>
    <w:rsid w:val="00036CAF"/>
    <w:rsid w:val="00037F5F"/>
    <w:rsid w:val="00040E0D"/>
    <w:rsid w:val="00040F30"/>
    <w:rsid w:val="000472B6"/>
    <w:rsid w:val="00050845"/>
    <w:rsid w:val="00052E00"/>
    <w:rsid w:val="000603AA"/>
    <w:rsid w:val="00061316"/>
    <w:rsid w:val="00062409"/>
    <w:rsid w:val="00064E2E"/>
    <w:rsid w:val="000708D5"/>
    <w:rsid w:val="000725BE"/>
    <w:rsid w:val="00073E10"/>
    <w:rsid w:val="00075ABF"/>
    <w:rsid w:val="00075B62"/>
    <w:rsid w:val="000812B1"/>
    <w:rsid w:val="0008147B"/>
    <w:rsid w:val="00081D2E"/>
    <w:rsid w:val="00087CF8"/>
    <w:rsid w:val="000903C1"/>
    <w:rsid w:val="00092D9D"/>
    <w:rsid w:val="00096075"/>
    <w:rsid w:val="000A0519"/>
    <w:rsid w:val="000A6596"/>
    <w:rsid w:val="000C4615"/>
    <w:rsid w:val="000C7D53"/>
    <w:rsid w:val="000D1173"/>
    <w:rsid w:val="000D5B69"/>
    <w:rsid w:val="000D6D62"/>
    <w:rsid w:val="000E0668"/>
    <w:rsid w:val="000E16E6"/>
    <w:rsid w:val="000E1711"/>
    <w:rsid w:val="000E46E7"/>
    <w:rsid w:val="000E51F1"/>
    <w:rsid w:val="000E7F54"/>
    <w:rsid w:val="000F2BA8"/>
    <w:rsid w:val="000F56B1"/>
    <w:rsid w:val="000F7915"/>
    <w:rsid w:val="001003D1"/>
    <w:rsid w:val="00100D97"/>
    <w:rsid w:val="0010137C"/>
    <w:rsid w:val="001044C1"/>
    <w:rsid w:val="00112E47"/>
    <w:rsid w:val="00113D1E"/>
    <w:rsid w:val="00114D8A"/>
    <w:rsid w:val="00120E88"/>
    <w:rsid w:val="00121CA9"/>
    <w:rsid w:val="00123DB3"/>
    <w:rsid w:val="0012409F"/>
    <w:rsid w:val="0012508D"/>
    <w:rsid w:val="00126919"/>
    <w:rsid w:val="0013097B"/>
    <w:rsid w:val="00131D5C"/>
    <w:rsid w:val="00133400"/>
    <w:rsid w:val="00137212"/>
    <w:rsid w:val="0013761A"/>
    <w:rsid w:val="00140037"/>
    <w:rsid w:val="00140D4B"/>
    <w:rsid w:val="001510C2"/>
    <w:rsid w:val="00151318"/>
    <w:rsid w:val="0015194C"/>
    <w:rsid w:val="001531BF"/>
    <w:rsid w:val="00161689"/>
    <w:rsid w:val="00163581"/>
    <w:rsid w:val="00167ED8"/>
    <w:rsid w:val="0017445A"/>
    <w:rsid w:val="00174FBC"/>
    <w:rsid w:val="00176722"/>
    <w:rsid w:val="001809A0"/>
    <w:rsid w:val="0018309F"/>
    <w:rsid w:val="00186446"/>
    <w:rsid w:val="001958CC"/>
    <w:rsid w:val="001A001D"/>
    <w:rsid w:val="001A0964"/>
    <w:rsid w:val="001A706D"/>
    <w:rsid w:val="001A75DD"/>
    <w:rsid w:val="001B1728"/>
    <w:rsid w:val="001B26D1"/>
    <w:rsid w:val="001B348C"/>
    <w:rsid w:val="001B3E3B"/>
    <w:rsid w:val="001B5059"/>
    <w:rsid w:val="001B5E3B"/>
    <w:rsid w:val="001C3FA1"/>
    <w:rsid w:val="001C52A4"/>
    <w:rsid w:val="001C69BA"/>
    <w:rsid w:val="001D6420"/>
    <w:rsid w:val="001D7EA9"/>
    <w:rsid w:val="001E28DD"/>
    <w:rsid w:val="001E4FBC"/>
    <w:rsid w:val="001E5CC6"/>
    <w:rsid w:val="001F01D4"/>
    <w:rsid w:val="001F1777"/>
    <w:rsid w:val="001F6099"/>
    <w:rsid w:val="001F774C"/>
    <w:rsid w:val="001F782C"/>
    <w:rsid w:val="0020409A"/>
    <w:rsid w:val="00211A63"/>
    <w:rsid w:val="00213536"/>
    <w:rsid w:val="0021720E"/>
    <w:rsid w:val="00221309"/>
    <w:rsid w:val="00225025"/>
    <w:rsid w:val="002253F3"/>
    <w:rsid w:val="00230A5D"/>
    <w:rsid w:val="00231A7A"/>
    <w:rsid w:val="0023548C"/>
    <w:rsid w:val="00236F78"/>
    <w:rsid w:val="002423DF"/>
    <w:rsid w:val="00243337"/>
    <w:rsid w:val="002436D0"/>
    <w:rsid w:val="002553B6"/>
    <w:rsid w:val="00255826"/>
    <w:rsid w:val="002653D7"/>
    <w:rsid w:val="002656CC"/>
    <w:rsid w:val="00266AF0"/>
    <w:rsid w:val="0027185F"/>
    <w:rsid w:val="0027226B"/>
    <w:rsid w:val="00276CBA"/>
    <w:rsid w:val="00281663"/>
    <w:rsid w:val="002819A3"/>
    <w:rsid w:val="002836E6"/>
    <w:rsid w:val="0028513B"/>
    <w:rsid w:val="00286F79"/>
    <w:rsid w:val="00292D49"/>
    <w:rsid w:val="002941DD"/>
    <w:rsid w:val="00295E6A"/>
    <w:rsid w:val="002A3D7F"/>
    <w:rsid w:val="002A636D"/>
    <w:rsid w:val="002B103B"/>
    <w:rsid w:val="002C6C2E"/>
    <w:rsid w:val="002C7B8D"/>
    <w:rsid w:val="002D2983"/>
    <w:rsid w:val="002D355B"/>
    <w:rsid w:val="002E0FE4"/>
    <w:rsid w:val="002E3009"/>
    <w:rsid w:val="002E742F"/>
    <w:rsid w:val="002F040F"/>
    <w:rsid w:val="002F3949"/>
    <w:rsid w:val="002F7CF5"/>
    <w:rsid w:val="0030247B"/>
    <w:rsid w:val="00302BE9"/>
    <w:rsid w:val="00304190"/>
    <w:rsid w:val="00312912"/>
    <w:rsid w:val="00320F62"/>
    <w:rsid w:val="00321D92"/>
    <w:rsid w:val="00324A8F"/>
    <w:rsid w:val="0033611E"/>
    <w:rsid w:val="00337F02"/>
    <w:rsid w:val="003446AE"/>
    <w:rsid w:val="003538CC"/>
    <w:rsid w:val="003554BF"/>
    <w:rsid w:val="003613E5"/>
    <w:rsid w:val="003709FD"/>
    <w:rsid w:val="0037293A"/>
    <w:rsid w:val="003840A8"/>
    <w:rsid w:val="00385F79"/>
    <w:rsid w:val="00387F8F"/>
    <w:rsid w:val="00394168"/>
    <w:rsid w:val="00395FA1"/>
    <w:rsid w:val="0039778E"/>
    <w:rsid w:val="003A019C"/>
    <w:rsid w:val="003A592F"/>
    <w:rsid w:val="003A778B"/>
    <w:rsid w:val="003B59D4"/>
    <w:rsid w:val="003C0882"/>
    <w:rsid w:val="003C1974"/>
    <w:rsid w:val="003C1A88"/>
    <w:rsid w:val="003D43C0"/>
    <w:rsid w:val="003D7723"/>
    <w:rsid w:val="003E4798"/>
    <w:rsid w:val="003E5074"/>
    <w:rsid w:val="003E63E7"/>
    <w:rsid w:val="003F2429"/>
    <w:rsid w:val="003F3411"/>
    <w:rsid w:val="003F6149"/>
    <w:rsid w:val="003F76CC"/>
    <w:rsid w:val="003F76E2"/>
    <w:rsid w:val="00403110"/>
    <w:rsid w:val="00414AF8"/>
    <w:rsid w:val="00415030"/>
    <w:rsid w:val="00420367"/>
    <w:rsid w:val="00420A88"/>
    <w:rsid w:val="0042154E"/>
    <w:rsid w:val="00423645"/>
    <w:rsid w:val="00424B96"/>
    <w:rsid w:val="00424E64"/>
    <w:rsid w:val="004352E8"/>
    <w:rsid w:val="004363FA"/>
    <w:rsid w:val="00436DF8"/>
    <w:rsid w:val="00441E15"/>
    <w:rsid w:val="00443AFF"/>
    <w:rsid w:val="004466A6"/>
    <w:rsid w:val="004476FF"/>
    <w:rsid w:val="00450433"/>
    <w:rsid w:val="00451759"/>
    <w:rsid w:val="004525FB"/>
    <w:rsid w:val="00453EC5"/>
    <w:rsid w:val="00455A82"/>
    <w:rsid w:val="00460D87"/>
    <w:rsid w:val="00463DF4"/>
    <w:rsid w:val="0046426B"/>
    <w:rsid w:val="00466F79"/>
    <w:rsid w:val="00467E5F"/>
    <w:rsid w:val="00470336"/>
    <w:rsid w:val="0047143C"/>
    <w:rsid w:val="00473301"/>
    <w:rsid w:val="00484CAF"/>
    <w:rsid w:val="00485276"/>
    <w:rsid w:val="004872B0"/>
    <w:rsid w:val="004874D4"/>
    <w:rsid w:val="00487B2D"/>
    <w:rsid w:val="00487E97"/>
    <w:rsid w:val="004921AB"/>
    <w:rsid w:val="0049756F"/>
    <w:rsid w:val="004A36CB"/>
    <w:rsid w:val="004B1BD1"/>
    <w:rsid w:val="004B3B2A"/>
    <w:rsid w:val="004B575D"/>
    <w:rsid w:val="004B6221"/>
    <w:rsid w:val="004C085A"/>
    <w:rsid w:val="004C35DE"/>
    <w:rsid w:val="004C365D"/>
    <w:rsid w:val="004C3E70"/>
    <w:rsid w:val="004E03F0"/>
    <w:rsid w:val="004E24F5"/>
    <w:rsid w:val="004E2ACF"/>
    <w:rsid w:val="004F2307"/>
    <w:rsid w:val="004F37ED"/>
    <w:rsid w:val="004F5C10"/>
    <w:rsid w:val="004F7556"/>
    <w:rsid w:val="005027BC"/>
    <w:rsid w:val="0050308A"/>
    <w:rsid w:val="00510B88"/>
    <w:rsid w:val="00516E95"/>
    <w:rsid w:val="005222BC"/>
    <w:rsid w:val="0052246E"/>
    <w:rsid w:val="00523306"/>
    <w:rsid w:val="00524829"/>
    <w:rsid w:val="005248BB"/>
    <w:rsid w:val="00525428"/>
    <w:rsid w:val="005256F1"/>
    <w:rsid w:val="005271E0"/>
    <w:rsid w:val="00530638"/>
    <w:rsid w:val="00530E0E"/>
    <w:rsid w:val="00532418"/>
    <w:rsid w:val="00532BA0"/>
    <w:rsid w:val="00543DC7"/>
    <w:rsid w:val="00550260"/>
    <w:rsid w:val="00551149"/>
    <w:rsid w:val="005522D8"/>
    <w:rsid w:val="00560A55"/>
    <w:rsid w:val="00582C59"/>
    <w:rsid w:val="00586C61"/>
    <w:rsid w:val="00587758"/>
    <w:rsid w:val="00592C92"/>
    <w:rsid w:val="0059492B"/>
    <w:rsid w:val="00597870"/>
    <w:rsid w:val="005A068F"/>
    <w:rsid w:val="005A1CA2"/>
    <w:rsid w:val="005A4B94"/>
    <w:rsid w:val="005A4C7A"/>
    <w:rsid w:val="005A7286"/>
    <w:rsid w:val="005B0545"/>
    <w:rsid w:val="005B0962"/>
    <w:rsid w:val="005B30FC"/>
    <w:rsid w:val="005B656E"/>
    <w:rsid w:val="005B65A1"/>
    <w:rsid w:val="005C12BB"/>
    <w:rsid w:val="005C2184"/>
    <w:rsid w:val="005C2C3F"/>
    <w:rsid w:val="005D2D4A"/>
    <w:rsid w:val="005D5246"/>
    <w:rsid w:val="005D6368"/>
    <w:rsid w:val="005D7E79"/>
    <w:rsid w:val="005E2093"/>
    <w:rsid w:val="005E7E0B"/>
    <w:rsid w:val="005F03E0"/>
    <w:rsid w:val="005F1445"/>
    <w:rsid w:val="005F1464"/>
    <w:rsid w:val="005F6578"/>
    <w:rsid w:val="00600A74"/>
    <w:rsid w:val="00605DBC"/>
    <w:rsid w:val="00613955"/>
    <w:rsid w:val="0062039B"/>
    <w:rsid w:val="0062555A"/>
    <w:rsid w:val="00631855"/>
    <w:rsid w:val="006358B0"/>
    <w:rsid w:val="00636327"/>
    <w:rsid w:val="00641E41"/>
    <w:rsid w:val="006436AB"/>
    <w:rsid w:val="00644BDD"/>
    <w:rsid w:val="00645524"/>
    <w:rsid w:val="006501E0"/>
    <w:rsid w:val="0065076D"/>
    <w:rsid w:val="00651518"/>
    <w:rsid w:val="00654DB2"/>
    <w:rsid w:val="00656337"/>
    <w:rsid w:val="0066021F"/>
    <w:rsid w:val="00663FA8"/>
    <w:rsid w:val="00666764"/>
    <w:rsid w:val="00667A7B"/>
    <w:rsid w:val="00674135"/>
    <w:rsid w:val="0068142B"/>
    <w:rsid w:val="00686927"/>
    <w:rsid w:val="00691FDF"/>
    <w:rsid w:val="006933B3"/>
    <w:rsid w:val="00697BBD"/>
    <w:rsid w:val="006A15A4"/>
    <w:rsid w:val="006A50C9"/>
    <w:rsid w:val="006A659E"/>
    <w:rsid w:val="006A692A"/>
    <w:rsid w:val="006B112B"/>
    <w:rsid w:val="006B11C2"/>
    <w:rsid w:val="006B5DBE"/>
    <w:rsid w:val="006B5FD6"/>
    <w:rsid w:val="006B6577"/>
    <w:rsid w:val="006B66F0"/>
    <w:rsid w:val="006B6A94"/>
    <w:rsid w:val="006C0245"/>
    <w:rsid w:val="006C13A1"/>
    <w:rsid w:val="006D1972"/>
    <w:rsid w:val="006D32CF"/>
    <w:rsid w:val="006D40C8"/>
    <w:rsid w:val="006D44D1"/>
    <w:rsid w:val="006D6526"/>
    <w:rsid w:val="006D6946"/>
    <w:rsid w:val="006E0157"/>
    <w:rsid w:val="006E1899"/>
    <w:rsid w:val="006E779C"/>
    <w:rsid w:val="007019ED"/>
    <w:rsid w:val="00702378"/>
    <w:rsid w:val="00703D23"/>
    <w:rsid w:val="00723456"/>
    <w:rsid w:val="0072512B"/>
    <w:rsid w:val="00725E8F"/>
    <w:rsid w:val="00734DC2"/>
    <w:rsid w:val="0074023A"/>
    <w:rsid w:val="007404D2"/>
    <w:rsid w:val="007477A4"/>
    <w:rsid w:val="00752A03"/>
    <w:rsid w:val="00753583"/>
    <w:rsid w:val="00757B29"/>
    <w:rsid w:val="00760107"/>
    <w:rsid w:val="007622F3"/>
    <w:rsid w:val="007638B6"/>
    <w:rsid w:val="00763FE5"/>
    <w:rsid w:val="00772609"/>
    <w:rsid w:val="007733E8"/>
    <w:rsid w:val="0077648D"/>
    <w:rsid w:val="00776AFB"/>
    <w:rsid w:val="00777DCC"/>
    <w:rsid w:val="00785E0A"/>
    <w:rsid w:val="00787199"/>
    <w:rsid w:val="00792C56"/>
    <w:rsid w:val="00797051"/>
    <w:rsid w:val="00797A58"/>
    <w:rsid w:val="007A73EE"/>
    <w:rsid w:val="007C0E1D"/>
    <w:rsid w:val="007D0083"/>
    <w:rsid w:val="007D143F"/>
    <w:rsid w:val="007D1BDD"/>
    <w:rsid w:val="007E11B7"/>
    <w:rsid w:val="007E1448"/>
    <w:rsid w:val="007E4B0A"/>
    <w:rsid w:val="007E6C7D"/>
    <w:rsid w:val="007F0F00"/>
    <w:rsid w:val="007F26D1"/>
    <w:rsid w:val="007F2CB3"/>
    <w:rsid w:val="007F39F2"/>
    <w:rsid w:val="007F78AA"/>
    <w:rsid w:val="00802C5F"/>
    <w:rsid w:val="00803561"/>
    <w:rsid w:val="008054D9"/>
    <w:rsid w:val="00805F7B"/>
    <w:rsid w:val="00807477"/>
    <w:rsid w:val="0080754D"/>
    <w:rsid w:val="0080799F"/>
    <w:rsid w:val="00810245"/>
    <w:rsid w:val="008111C4"/>
    <w:rsid w:val="00812988"/>
    <w:rsid w:val="0081681B"/>
    <w:rsid w:val="00825A53"/>
    <w:rsid w:val="00826CF3"/>
    <w:rsid w:val="008320D4"/>
    <w:rsid w:val="00847136"/>
    <w:rsid w:val="00851A9D"/>
    <w:rsid w:val="008559F4"/>
    <w:rsid w:val="00862AD2"/>
    <w:rsid w:val="00866FED"/>
    <w:rsid w:val="0087174A"/>
    <w:rsid w:val="00873EB9"/>
    <w:rsid w:val="00874B38"/>
    <w:rsid w:val="0087615D"/>
    <w:rsid w:val="008764DD"/>
    <w:rsid w:val="00877F7A"/>
    <w:rsid w:val="0088198E"/>
    <w:rsid w:val="0088319C"/>
    <w:rsid w:val="00883800"/>
    <w:rsid w:val="00885310"/>
    <w:rsid w:val="00886C65"/>
    <w:rsid w:val="00895DBC"/>
    <w:rsid w:val="008A0153"/>
    <w:rsid w:val="008A3AAD"/>
    <w:rsid w:val="008A510C"/>
    <w:rsid w:val="008A5F09"/>
    <w:rsid w:val="008B0D9B"/>
    <w:rsid w:val="008B1C00"/>
    <w:rsid w:val="008C1C46"/>
    <w:rsid w:val="008C3200"/>
    <w:rsid w:val="008D0CA2"/>
    <w:rsid w:val="008D2CE6"/>
    <w:rsid w:val="008D6950"/>
    <w:rsid w:val="008E3F49"/>
    <w:rsid w:val="008E405A"/>
    <w:rsid w:val="008E6335"/>
    <w:rsid w:val="008F00D6"/>
    <w:rsid w:val="008F1B77"/>
    <w:rsid w:val="008F470E"/>
    <w:rsid w:val="008F74F1"/>
    <w:rsid w:val="008F7A58"/>
    <w:rsid w:val="00902DBB"/>
    <w:rsid w:val="00902F38"/>
    <w:rsid w:val="0090494F"/>
    <w:rsid w:val="00906DE8"/>
    <w:rsid w:val="00910FAD"/>
    <w:rsid w:val="009114B8"/>
    <w:rsid w:val="00912868"/>
    <w:rsid w:val="00912FB1"/>
    <w:rsid w:val="00913D17"/>
    <w:rsid w:val="009148C5"/>
    <w:rsid w:val="00916ECA"/>
    <w:rsid w:val="00916FE8"/>
    <w:rsid w:val="0092508A"/>
    <w:rsid w:val="00925E28"/>
    <w:rsid w:val="0093205E"/>
    <w:rsid w:val="00934CA9"/>
    <w:rsid w:val="00934F0D"/>
    <w:rsid w:val="0093682B"/>
    <w:rsid w:val="00940F2B"/>
    <w:rsid w:val="0094461A"/>
    <w:rsid w:val="009562F2"/>
    <w:rsid w:val="0095697A"/>
    <w:rsid w:val="00964C8E"/>
    <w:rsid w:val="00975C09"/>
    <w:rsid w:val="00976F27"/>
    <w:rsid w:val="00986BA2"/>
    <w:rsid w:val="00997028"/>
    <w:rsid w:val="0099788F"/>
    <w:rsid w:val="00997F90"/>
    <w:rsid w:val="009B5999"/>
    <w:rsid w:val="009C0415"/>
    <w:rsid w:val="009C2D62"/>
    <w:rsid w:val="009C3331"/>
    <w:rsid w:val="009D3D80"/>
    <w:rsid w:val="009D428E"/>
    <w:rsid w:val="009D62B5"/>
    <w:rsid w:val="009D6DE6"/>
    <w:rsid w:val="009E18BA"/>
    <w:rsid w:val="009E4EBA"/>
    <w:rsid w:val="009F38F4"/>
    <w:rsid w:val="009F5484"/>
    <w:rsid w:val="009F5BE0"/>
    <w:rsid w:val="009F7804"/>
    <w:rsid w:val="00A018E7"/>
    <w:rsid w:val="00A03767"/>
    <w:rsid w:val="00A06752"/>
    <w:rsid w:val="00A165B6"/>
    <w:rsid w:val="00A21683"/>
    <w:rsid w:val="00A24576"/>
    <w:rsid w:val="00A25C51"/>
    <w:rsid w:val="00A35BAE"/>
    <w:rsid w:val="00A4278D"/>
    <w:rsid w:val="00A452D2"/>
    <w:rsid w:val="00A47412"/>
    <w:rsid w:val="00A4783D"/>
    <w:rsid w:val="00A52E89"/>
    <w:rsid w:val="00A76215"/>
    <w:rsid w:val="00A8089B"/>
    <w:rsid w:val="00A80EE4"/>
    <w:rsid w:val="00A832F6"/>
    <w:rsid w:val="00A921F4"/>
    <w:rsid w:val="00A94865"/>
    <w:rsid w:val="00A974C0"/>
    <w:rsid w:val="00AA1848"/>
    <w:rsid w:val="00AA34C1"/>
    <w:rsid w:val="00AA3F52"/>
    <w:rsid w:val="00AA6031"/>
    <w:rsid w:val="00AB036D"/>
    <w:rsid w:val="00AB2162"/>
    <w:rsid w:val="00AB32F0"/>
    <w:rsid w:val="00AB5057"/>
    <w:rsid w:val="00AB6F3C"/>
    <w:rsid w:val="00AB78D3"/>
    <w:rsid w:val="00AC0405"/>
    <w:rsid w:val="00AC5F4E"/>
    <w:rsid w:val="00AD0C24"/>
    <w:rsid w:val="00AD6717"/>
    <w:rsid w:val="00AD687A"/>
    <w:rsid w:val="00AD6A21"/>
    <w:rsid w:val="00AE0062"/>
    <w:rsid w:val="00AE061E"/>
    <w:rsid w:val="00AE7A79"/>
    <w:rsid w:val="00AF1545"/>
    <w:rsid w:val="00AF1DBD"/>
    <w:rsid w:val="00AF25B6"/>
    <w:rsid w:val="00AF3D54"/>
    <w:rsid w:val="00AF6D98"/>
    <w:rsid w:val="00B00CAF"/>
    <w:rsid w:val="00B05322"/>
    <w:rsid w:val="00B16AC5"/>
    <w:rsid w:val="00B215B8"/>
    <w:rsid w:val="00B2212D"/>
    <w:rsid w:val="00B23920"/>
    <w:rsid w:val="00B24091"/>
    <w:rsid w:val="00B264FA"/>
    <w:rsid w:val="00B26692"/>
    <w:rsid w:val="00B3514A"/>
    <w:rsid w:val="00B36B08"/>
    <w:rsid w:val="00B41B2A"/>
    <w:rsid w:val="00B474DD"/>
    <w:rsid w:val="00B54538"/>
    <w:rsid w:val="00B60B5B"/>
    <w:rsid w:val="00B658FE"/>
    <w:rsid w:val="00B701E4"/>
    <w:rsid w:val="00B73B20"/>
    <w:rsid w:val="00B74DFC"/>
    <w:rsid w:val="00B76522"/>
    <w:rsid w:val="00B844E1"/>
    <w:rsid w:val="00B92ED5"/>
    <w:rsid w:val="00B93F67"/>
    <w:rsid w:val="00B96DD9"/>
    <w:rsid w:val="00B97310"/>
    <w:rsid w:val="00BA4601"/>
    <w:rsid w:val="00BA5BF9"/>
    <w:rsid w:val="00BA6698"/>
    <w:rsid w:val="00BA7A9B"/>
    <w:rsid w:val="00BB048E"/>
    <w:rsid w:val="00BB2348"/>
    <w:rsid w:val="00BB61D3"/>
    <w:rsid w:val="00BC00D1"/>
    <w:rsid w:val="00BC6690"/>
    <w:rsid w:val="00BD46B7"/>
    <w:rsid w:val="00BD6771"/>
    <w:rsid w:val="00BE1294"/>
    <w:rsid w:val="00BE40EE"/>
    <w:rsid w:val="00BE569B"/>
    <w:rsid w:val="00BF01CE"/>
    <w:rsid w:val="00BF134D"/>
    <w:rsid w:val="00BF19C1"/>
    <w:rsid w:val="00BF3895"/>
    <w:rsid w:val="00BF4E24"/>
    <w:rsid w:val="00C0688C"/>
    <w:rsid w:val="00C06C0F"/>
    <w:rsid w:val="00C11C0B"/>
    <w:rsid w:val="00C13982"/>
    <w:rsid w:val="00C234E1"/>
    <w:rsid w:val="00C2373C"/>
    <w:rsid w:val="00C237AD"/>
    <w:rsid w:val="00C410D3"/>
    <w:rsid w:val="00C41B9E"/>
    <w:rsid w:val="00C44670"/>
    <w:rsid w:val="00C4560F"/>
    <w:rsid w:val="00C47191"/>
    <w:rsid w:val="00C4794D"/>
    <w:rsid w:val="00C51A0D"/>
    <w:rsid w:val="00C5450A"/>
    <w:rsid w:val="00C60F0D"/>
    <w:rsid w:val="00C63711"/>
    <w:rsid w:val="00C6453B"/>
    <w:rsid w:val="00C66382"/>
    <w:rsid w:val="00C748EA"/>
    <w:rsid w:val="00C754A9"/>
    <w:rsid w:val="00C80FB7"/>
    <w:rsid w:val="00C87183"/>
    <w:rsid w:val="00C92C8E"/>
    <w:rsid w:val="00C94583"/>
    <w:rsid w:val="00C9608E"/>
    <w:rsid w:val="00CA4440"/>
    <w:rsid w:val="00CB3633"/>
    <w:rsid w:val="00CB5A17"/>
    <w:rsid w:val="00CB7444"/>
    <w:rsid w:val="00CC1F6E"/>
    <w:rsid w:val="00CC4FB7"/>
    <w:rsid w:val="00CC7761"/>
    <w:rsid w:val="00CE5C08"/>
    <w:rsid w:val="00CE6E4F"/>
    <w:rsid w:val="00CF4237"/>
    <w:rsid w:val="00CF4361"/>
    <w:rsid w:val="00CF4E75"/>
    <w:rsid w:val="00CF7E11"/>
    <w:rsid w:val="00D00582"/>
    <w:rsid w:val="00D0120C"/>
    <w:rsid w:val="00D03DCE"/>
    <w:rsid w:val="00D047F6"/>
    <w:rsid w:val="00D049F0"/>
    <w:rsid w:val="00D1244C"/>
    <w:rsid w:val="00D1397F"/>
    <w:rsid w:val="00D155D8"/>
    <w:rsid w:val="00D16CF7"/>
    <w:rsid w:val="00D21EB0"/>
    <w:rsid w:val="00D23AE7"/>
    <w:rsid w:val="00D24315"/>
    <w:rsid w:val="00D31922"/>
    <w:rsid w:val="00D44B2C"/>
    <w:rsid w:val="00D509E5"/>
    <w:rsid w:val="00D529E9"/>
    <w:rsid w:val="00D53563"/>
    <w:rsid w:val="00D564AF"/>
    <w:rsid w:val="00D6123F"/>
    <w:rsid w:val="00D61922"/>
    <w:rsid w:val="00D67ED1"/>
    <w:rsid w:val="00D73EAA"/>
    <w:rsid w:val="00D8685F"/>
    <w:rsid w:val="00D879DE"/>
    <w:rsid w:val="00D947C0"/>
    <w:rsid w:val="00DA2F98"/>
    <w:rsid w:val="00DA3BB8"/>
    <w:rsid w:val="00DC0D09"/>
    <w:rsid w:val="00DC24E4"/>
    <w:rsid w:val="00DC55B0"/>
    <w:rsid w:val="00DC65CE"/>
    <w:rsid w:val="00DC7252"/>
    <w:rsid w:val="00DD36F0"/>
    <w:rsid w:val="00DE4939"/>
    <w:rsid w:val="00DE7959"/>
    <w:rsid w:val="00DF392D"/>
    <w:rsid w:val="00DF55EC"/>
    <w:rsid w:val="00DF79FB"/>
    <w:rsid w:val="00E01FA9"/>
    <w:rsid w:val="00E04DD8"/>
    <w:rsid w:val="00E101F9"/>
    <w:rsid w:val="00E1145B"/>
    <w:rsid w:val="00E14EA4"/>
    <w:rsid w:val="00E15D43"/>
    <w:rsid w:val="00E17816"/>
    <w:rsid w:val="00E20F6F"/>
    <w:rsid w:val="00E2350C"/>
    <w:rsid w:val="00E24BA0"/>
    <w:rsid w:val="00E259C5"/>
    <w:rsid w:val="00E25FB8"/>
    <w:rsid w:val="00E32E57"/>
    <w:rsid w:val="00E35FD8"/>
    <w:rsid w:val="00E41595"/>
    <w:rsid w:val="00E45600"/>
    <w:rsid w:val="00E5295D"/>
    <w:rsid w:val="00E56C54"/>
    <w:rsid w:val="00E57CCE"/>
    <w:rsid w:val="00E63C9A"/>
    <w:rsid w:val="00E8376B"/>
    <w:rsid w:val="00E84AA1"/>
    <w:rsid w:val="00E92D3C"/>
    <w:rsid w:val="00EA12AF"/>
    <w:rsid w:val="00EA59FC"/>
    <w:rsid w:val="00EA7ED6"/>
    <w:rsid w:val="00EB028B"/>
    <w:rsid w:val="00EB03EB"/>
    <w:rsid w:val="00EB53AA"/>
    <w:rsid w:val="00EB7574"/>
    <w:rsid w:val="00EB76A6"/>
    <w:rsid w:val="00EC09C9"/>
    <w:rsid w:val="00EC0C9D"/>
    <w:rsid w:val="00EC1F94"/>
    <w:rsid w:val="00EC58E2"/>
    <w:rsid w:val="00ED119D"/>
    <w:rsid w:val="00ED3A47"/>
    <w:rsid w:val="00ED4060"/>
    <w:rsid w:val="00ED6ECE"/>
    <w:rsid w:val="00ED76D4"/>
    <w:rsid w:val="00ED7BAE"/>
    <w:rsid w:val="00EE08A9"/>
    <w:rsid w:val="00EF2DB8"/>
    <w:rsid w:val="00EF41F5"/>
    <w:rsid w:val="00F00369"/>
    <w:rsid w:val="00F10858"/>
    <w:rsid w:val="00F1093F"/>
    <w:rsid w:val="00F1256F"/>
    <w:rsid w:val="00F141C9"/>
    <w:rsid w:val="00F166ED"/>
    <w:rsid w:val="00F22E8C"/>
    <w:rsid w:val="00F23CDA"/>
    <w:rsid w:val="00F25845"/>
    <w:rsid w:val="00F3104F"/>
    <w:rsid w:val="00F403C3"/>
    <w:rsid w:val="00F40AF1"/>
    <w:rsid w:val="00F4156B"/>
    <w:rsid w:val="00F4523F"/>
    <w:rsid w:val="00F511DF"/>
    <w:rsid w:val="00F51240"/>
    <w:rsid w:val="00F53752"/>
    <w:rsid w:val="00F56D41"/>
    <w:rsid w:val="00F57488"/>
    <w:rsid w:val="00F63642"/>
    <w:rsid w:val="00F647E5"/>
    <w:rsid w:val="00F74B77"/>
    <w:rsid w:val="00F74C90"/>
    <w:rsid w:val="00F772ED"/>
    <w:rsid w:val="00F84553"/>
    <w:rsid w:val="00F86038"/>
    <w:rsid w:val="00F906C7"/>
    <w:rsid w:val="00F90771"/>
    <w:rsid w:val="00F9147F"/>
    <w:rsid w:val="00F93D85"/>
    <w:rsid w:val="00FA016E"/>
    <w:rsid w:val="00FA1026"/>
    <w:rsid w:val="00FA1B31"/>
    <w:rsid w:val="00FA49E1"/>
    <w:rsid w:val="00FB0BD3"/>
    <w:rsid w:val="00FB678C"/>
    <w:rsid w:val="00FC1FE6"/>
    <w:rsid w:val="00FC62F9"/>
    <w:rsid w:val="00FC6CB8"/>
    <w:rsid w:val="00FD4910"/>
    <w:rsid w:val="00FD4CE9"/>
    <w:rsid w:val="00FD60C4"/>
    <w:rsid w:val="00FD719E"/>
    <w:rsid w:val="00FE064F"/>
    <w:rsid w:val="00FE1041"/>
    <w:rsid w:val="00FE15A3"/>
    <w:rsid w:val="00FE6A6F"/>
    <w:rsid w:val="00FF1228"/>
    <w:rsid w:val="00FF257D"/>
    <w:rsid w:val="00FF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8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642"/>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aliases w:val="ПАРАГРАФ,Абзац списка11,List Paragraph"/>
    <w:basedOn w:val="a"/>
    <w:link w:val="a4"/>
    <w:uiPriority w:val="34"/>
    <w:qFormat/>
    <w:rsid w:val="00913D17"/>
    <w:pPr>
      <w:widowControl/>
      <w:autoSpaceDE/>
      <w:autoSpaceDN/>
      <w:adjustRightInd/>
      <w:ind w:left="720" w:firstLine="0"/>
      <w:contextualSpacing/>
      <w:jc w:val="left"/>
    </w:pPr>
    <w:rPr>
      <w:rFonts w:ascii="Times New Roman" w:hAnsi="Times New Roman" w:cs="Times New Roman"/>
    </w:rPr>
  </w:style>
  <w:style w:type="character" w:styleId="a5">
    <w:name w:val="Hyperlink"/>
    <w:basedOn w:val="a0"/>
    <w:uiPriority w:val="99"/>
    <w:unhideWhenUsed/>
    <w:rsid w:val="00913D17"/>
    <w:rPr>
      <w:strike w:val="0"/>
      <w:dstrike w:val="0"/>
      <w:color w:val="174F82"/>
      <w:u w:val="none"/>
      <w:effect w:val="none"/>
    </w:rPr>
  </w:style>
  <w:style w:type="character" w:customStyle="1" w:styleId="a4">
    <w:name w:val="Абзац списка Знак"/>
    <w:aliases w:val="ПАРАГРАФ Знак,Абзац списка11 Знак,List Paragraph Знак"/>
    <w:link w:val="a3"/>
    <w:uiPriority w:val="34"/>
    <w:locked/>
    <w:rsid w:val="00913D1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03561"/>
    <w:rPr>
      <w:rFonts w:ascii="Tahoma" w:hAnsi="Tahoma" w:cs="Tahoma"/>
      <w:sz w:val="16"/>
      <w:szCs w:val="16"/>
    </w:rPr>
  </w:style>
  <w:style w:type="character" w:customStyle="1" w:styleId="a7">
    <w:name w:val="Текст выноски Знак"/>
    <w:basedOn w:val="a0"/>
    <w:link w:val="a6"/>
    <w:uiPriority w:val="99"/>
    <w:semiHidden/>
    <w:rsid w:val="00803561"/>
    <w:rPr>
      <w:rFonts w:ascii="Tahoma" w:eastAsia="Times New Roman" w:hAnsi="Tahoma" w:cs="Tahoma"/>
      <w:sz w:val="16"/>
      <w:szCs w:val="16"/>
      <w:lang w:eastAsia="ru-RU"/>
    </w:rPr>
  </w:style>
  <w:style w:type="table" w:styleId="a8">
    <w:name w:val="Table Grid"/>
    <w:basedOn w:val="a1"/>
    <w:rsid w:val="00734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525428"/>
    <w:pPr>
      <w:widowControl/>
      <w:autoSpaceDE/>
      <w:autoSpaceDN/>
      <w:adjustRightInd/>
      <w:ind w:firstLine="0"/>
      <w:jc w:val="left"/>
    </w:pPr>
    <w:rPr>
      <w:rFonts w:ascii="Times New Roman" w:hAnsi="Times New Roman" w:cs="Times New Roman"/>
      <w:b/>
      <w:i/>
      <w:sz w:val="28"/>
      <w:szCs w:val="20"/>
    </w:rPr>
  </w:style>
  <w:style w:type="character" w:customStyle="1" w:styleId="aa">
    <w:name w:val="Основной текст Знак"/>
    <w:basedOn w:val="a0"/>
    <w:link w:val="a9"/>
    <w:rsid w:val="00525428"/>
    <w:rPr>
      <w:rFonts w:ascii="Times New Roman" w:eastAsia="Times New Roman" w:hAnsi="Times New Roman" w:cs="Times New Roman"/>
      <w:b/>
      <w:i/>
      <w:sz w:val="28"/>
      <w:szCs w:val="20"/>
      <w:lang w:eastAsia="ru-RU"/>
    </w:rPr>
  </w:style>
  <w:style w:type="paragraph" w:styleId="ab">
    <w:name w:val="header"/>
    <w:basedOn w:val="a"/>
    <w:link w:val="ac"/>
    <w:uiPriority w:val="99"/>
    <w:unhideWhenUsed/>
    <w:rsid w:val="00B73B20"/>
    <w:pPr>
      <w:tabs>
        <w:tab w:val="center" w:pos="4677"/>
        <w:tab w:val="right" w:pos="9355"/>
      </w:tabs>
    </w:pPr>
  </w:style>
  <w:style w:type="character" w:customStyle="1" w:styleId="ac">
    <w:name w:val="Верхний колонтитул Знак"/>
    <w:basedOn w:val="a0"/>
    <w:link w:val="ab"/>
    <w:uiPriority w:val="99"/>
    <w:rsid w:val="00B73B20"/>
    <w:rPr>
      <w:rFonts w:ascii="Arial" w:eastAsia="Times New Roman" w:hAnsi="Arial" w:cs="Arial"/>
      <w:sz w:val="24"/>
      <w:szCs w:val="24"/>
      <w:lang w:eastAsia="ru-RU"/>
    </w:rPr>
  </w:style>
  <w:style w:type="paragraph" w:styleId="ad">
    <w:name w:val="footer"/>
    <w:basedOn w:val="a"/>
    <w:link w:val="ae"/>
    <w:uiPriority w:val="99"/>
    <w:unhideWhenUsed/>
    <w:rsid w:val="00B73B20"/>
    <w:pPr>
      <w:tabs>
        <w:tab w:val="center" w:pos="4677"/>
        <w:tab w:val="right" w:pos="9355"/>
      </w:tabs>
    </w:pPr>
  </w:style>
  <w:style w:type="character" w:customStyle="1" w:styleId="ae">
    <w:name w:val="Нижний колонтитул Знак"/>
    <w:basedOn w:val="a0"/>
    <w:link w:val="ad"/>
    <w:uiPriority w:val="99"/>
    <w:rsid w:val="00B73B20"/>
    <w:rPr>
      <w:rFonts w:ascii="Arial" w:eastAsia="Times New Roman" w:hAnsi="Arial" w:cs="Arial"/>
      <w:sz w:val="24"/>
      <w:szCs w:val="24"/>
      <w:lang w:eastAsia="ru-RU"/>
    </w:rPr>
  </w:style>
  <w:style w:type="paragraph" w:styleId="af">
    <w:name w:val="caption"/>
    <w:basedOn w:val="a"/>
    <w:next w:val="a"/>
    <w:uiPriority w:val="35"/>
    <w:unhideWhenUsed/>
    <w:qFormat/>
    <w:rsid w:val="00E04DD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8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642"/>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aliases w:val="ПАРАГРАФ,Абзац списка11,List Paragraph"/>
    <w:basedOn w:val="a"/>
    <w:link w:val="a4"/>
    <w:uiPriority w:val="34"/>
    <w:qFormat/>
    <w:rsid w:val="00913D17"/>
    <w:pPr>
      <w:widowControl/>
      <w:autoSpaceDE/>
      <w:autoSpaceDN/>
      <w:adjustRightInd/>
      <w:ind w:left="720" w:firstLine="0"/>
      <w:contextualSpacing/>
      <w:jc w:val="left"/>
    </w:pPr>
    <w:rPr>
      <w:rFonts w:ascii="Times New Roman" w:hAnsi="Times New Roman" w:cs="Times New Roman"/>
    </w:rPr>
  </w:style>
  <w:style w:type="character" w:styleId="a5">
    <w:name w:val="Hyperlink"/>
    <w:basedOn w:val="a0"/>
    <w:uiPriority w:val="99"/>
    <w:unhideWhenUsed/>
    <w:rsid w:val="00913D17"/>
    <w:rPr>
      <w:strike w:val="0"/>
      <w:dstrike w:val="0"/>
      <w:color w:val="174F82"/>
      <w:u w:val="none"/>
      <w:effect w:val="none"/>
    </w:rPr>
  </w:style>
  <w:style w:type="character" w:customStyle="1" w:styleId="a4">
    <w:name w:val="Абзац списка Знак"/>
    <w:aliases w:val="ПАРАГРАФ Знак,Абзац списка11 Знак,List Paragraph Знак"/>
    <w:link w:val="a3"/>
    <w:uiPriority w:val="34"/>
    <w:locked/>
    <w:rsid w:val="00913D1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03561"/>
    <w:rPr>
      <w:rFonts w:ascii="Tahoma" w:hAnsi="Tahoma" w:cs="Tahoma"/>
      <w:sz w:val="16"/>
      <w:szCs w:val="16"/>
    </w:rPr>
  </w:style>
  <w:style w:type="character" w:customStyle="1" w:styleId="a7">
    <w:name w:val="Текст выноски Знак"/>
    <w:basedOn w:val="a0"/>
    <w:link w:val="a6"/>
    <w:uiPriority w:val="99"/>
    <w:semiHidden/>
    <w:rsid w:val="00803561"/>
    <w:rPr>
      <w:rFonts w:ascii="Tahoma" w:eastAsia="Times New Roman" w:hAnsi="Tahoma" w:cs="Tahoma"/>
      <w:sz w:val="16"/>
      <w:szCs w:val="16"/>
      <w:lang w:eastAsia="ru-RU"/>
    </w:rPr>
  </w:style>
  <w:style w:type="table" w:styleId="a8">
    <w:name w:val="Table Grid"/>
    <w:basedOn w:val="a1"/>
    <w:rsid w:val="00734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525428"/>
    <w:pPr>
      <w:widowControl/>
      <w:autoSpaceDE/>
      <w:autoSpaceDN/>
      <w:adjustRightInd/>
      <w:ind w:firstLine="0"/>
      <w:jc w:val="left"/>
    </w:pPr>
    <w:rPr>
      <w:rFonts w:ascii="Times New Roman" w:hAnsi="Times New Roman" w:cs="Times New Roman"/>
      <w:b/>
      <w:i/>
      <w:sz w:val="28"/>
      <w:szCs w:val="20"/>
    </w:rPr>
  </w:style>
  <w:style w:type="character" w:customStyle="1" w:styleId="aa">
    <w:name w:val="Основной текст Знак"/>
    <w:basedOn w:val="a0"/>
    <w:link w:val="a9"/>
    <w:rsid w:val="00525428"/>
    <w:rPr>
      <w:rFonts w:ascii="Times New Roman" w:eastAsia="Times New Roman" w:hAnsi="Times New Roman" w:cs="Times New Roman"/>
      <w:b/>
      <w:i/>
      <w:sz w:val="28"/>
      <w:szCs w:val="20"/>
      <w:lang w:eastAsia="ru-RU"/>
    </w:rPr>
  </w:style>
  <w:style w:type="paragraph" w:styleId="ab">
    <w:name w:val="header"/>
    <w:basedOn w:val="a"/>
    <w:link w:val="ac"/>
    <w:uiPriority w:val="99"/>
    <w:unhideWhenUsed/>
    <w:rsid w:val="00B73B20"/>
    <w:pPr>
      <w:tabs>
        <w:tab w:val="center" w:pos="4677"/>
        <w:tab w:val="right" w:pos="9355"/>
      </w:tabs>
    </w:pPr>
  </w:style>
  <w:style w:type="character" w:customStyle="1" w:styleId="ac">
    <w:name w:val="Верхний колонтитул Знак"/>
    <w:basedOn w:val="a0"/>
    <w:link w:val="ab"/>
    <w:uiPriority w:val="99"/>
    <w:rsid w:val="00B73B20"/>
    <w:rPr>
      <w:rFonts w:ascii="Arial" w:eastAsia="Times New Roman" w:hAnsi="Arial" w:cs="Arial"/>
      <w:sz w:val="24"/>
      <w:szCs w:val="24"/>
      <w:lang w:eastAsia="ru-RU"/>
    </w:rPr>
  </w:style>
  <w:style w:type="paragraph" w:styleId="ad">
    <w:name w:val="footer"/>
    <w:basedOn w:val="a"/>
    <w:link w:val="ae"/>
    <w:uiPriority w:val="99"/>
    <w:unhideWhenUsed/>
    <w:rsid w:val="00B73B20"/>
    <w:pPr>
      <w:tabs>
        <w:tab w:val="center" w:pos="4677"/>
        <w:tab w:val="right" w:pos="9355"/>
      </w:tabs>
    </w:pPr>
  </w:style>
  <w:style w:type="character" w:customStyle="1" w:styleId="ae">
    <w:name w:val="Нижний колонтитул Знак"/>
    <w:basedOn w:val="a0"/>
    <w:link w:val="ad"/>
    <w:uiPriority w:val="99"/>
    <w:rsid w:val="00B73B20"/>
    <w:rPr>
      <w:rFonts w:ascii="Arial" w:eastAsia="Times New Roman" w:hAnsi="Arial" w:cs="Arial"/>
      <w:sz w:val="24"/>
      <w:szCs w:val="24"/>
      <w:lang w:eastAsia="ru-RU"/>
    </w:rPr>
  </w:style>
  <w:style w:type="paragraph" w:styleId="af">
    <w:name w:val="caption"/>
    <w:basedOn w:val="a"/>
    <w:next w:val="a"/>
    <w:uiPriority w:val="35"/>
    <w:unhideWhenUsed/>
    <w:qFormat/>
    <w:rsid w:val="00E04DD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5537">
      <w:bodyDiv w:val="1"/>
      <w:marLeft w:val="0"/>
      <w:marRight w:val="0"/>
      <w:marTop w:val="0"/>
      <w:marBottom w:val="0"/>
      <w:divBdr>
        <w:top w:val="none" w:sz="0" w:space="0" w:color="auto"/>
        <w:left w:val="none" w:sz="0" w:space="0" w:color="auto"/>
        <w:bottom w:val="none" w:sz="0" w:space="0" w:color="auto"/>
        <w:right w:val="none" w:sz="0" w:space="0" w:color="auto"/>
      </w:divBdr>
    </w:div>
    <w:div w:id="492109906">
      <w:bodyDiv w:val="1"/>
      <w:marLeft w:val="0"/>
      <w:marRight w:val="0"/>
      <w:marTop w:val="0"/>
      <w:marBottom w:val="0"/>
      <w:divBdr>
        <w:top w:val="none" w:sz="0" w:space="0" w:color="auto"/>
        <w:left w:val="none" w:sz="0" w:space="0" w:color="auto"/>
        <w:bottom w:val="none" w:sz="0" w:space="0" w:color="auto"/>
        <w:right w:val="none" w:sz="0" w:space="0" w:color="auto"/>
      </w:divBdr>
    </w:div>
    <w:div w:id="598753839">
      <w:bodyDiv w:val="1"/>
      <w:marLeft w:val="0"/>
      <w:marRight w:val="0"/>
      <w:marTop w:val="0"/>
      <w:marBottom w:val="0"/>
      <w:divBdr>
        <w:top w:val="none" w:sz="0" w:space="0" w:color="auto"/>
        <w:left w:val="none" w:sz="0" w:space="0" w:color="auto"/>
        <w:bottom w:val="none" w:sz="0" w:space="0" w:color="auto"/>
        <w:right w:val="none" w:sz="0" w:space="0" w:color="auto"/>
      </w:divBdr>
    </w:div>
    <w:div w:id="8649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4165424F902132541F25477623C28C1011BE938F44C284BB30A3E2021FD45170AB35B9C280F4821821Z5L"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03261F2A08C12CACA16B596F20E42DEBA6266DF590106ECE9D6A592D765EF0E75F4524456BAC0EkAQAF"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consultantplus://offline/ref=AA03261F2A08C12CACA16B596F20E42DEBA6266DF590106ECE9D6A592D765EF0E75F4524456BAC09kAQ8F" TargetMode="External"/><Relationship Id="rId19" Type="http://schemas.openxmlformats.org/officeDocument/2006/relationships/hyperlink" Target="consultantplus://offline/ref=52CB694F55DB8B12A6255E6FE56CE3696110D1C976FEC3A146027DA9B830x7G"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9380CF9CA638AACD3D104C4D935D4BE697E8C89453BE15F3AC97E7566168CA601378431E3B35252EMFXFE"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247249767650628"/>
          <c:y val="0.44266815988177433"/>
          <c:w val="0.34130045568842987"/>
          <c:h val="0.47231579190431106"/>
        </c:manualLayout>
      </c:layout>
      <c:pieChart>
        <c:varyColors val="1"/>
        <c:ser>
          <c:idx val="0"/>
          <c:order val="0"/>
          <c:tx>
            <c:strRef>
              <c:f>Лист1!$B$1</c:f>
              <c:strCache>
                <c:ptCount val="1"/>
                <c:pt idx="0">
                  <c:v>Основания для внесения изменений в план-график</c:v>
                </c:pt>
              </c:strCache>
            </c:strRef>
          </c:tx>
          <c:dPt>
            <c:idx val="0"/>
            <c:bubble3D val="0"/>
            <c:explosion val="27"/>
          </c:dPt>
          <c:dPt>
            <c:idx val="2"/>
            <c:bubble3D val="0"/>
            <c:explosion val="28"/>
          </c:dPt>
          <c:dPt>
            <c:idx val="3"/>
            <c:bubble3D val="0"/>
            <c:explosion val="27"/>
          </c:dPt>
          <c:dPt>
            <c:idx val="4"/>
            <c:bubble3D val="0"/>
            <c:explosion val="30"/>
          </c:dPt>
          <c:dLbls>
            <c:dLbl>
              <c:idx val="0"/>
              <c:layout>
                <c:manualLayout>
                  <c:x val="5.7580776163948931E-2"/>
                  <c:y val="-1.9115520427363076E-2"/>
                </c:manualLayout>
              </c:layout>
              <c:tx>
                <c:rich>
                  <a:bodyPr/>
                  <a:lstStyle/>
                  <a:p>
                    <a:r>
                      <a:rPr lang="ru-RU">
                        <a:latin typeface="Times New Roman" panose="02020603050405020304" pitchFamily="18" charset="0"/>
                        <a:cs typeface="Times New Roman" panose="02020603050405020304" pitchFamily="18" charset="0"/>
                      </a:rPr>
                      <a:t>возникновение обстоятельств, предвидеть которые на дату утверждения плана-графика закупок было невозможно
18,6%</a:t>
                    </a:r>
                    <a:endParaRPr lang="ru-RU"/>
                  </a:p>
                </c:rich>
              </c:tx>
              <c:showLegendKey val="1"/>
              <c:showVal val="0"/>
              <c:showCatName val="1"/>
              <c:showSerName val="0"/>
              <c:showPercent val="1"/>
              <c:showBubbleSize val="0"/>
            </c:dLbl>
            <c:dLbl>
              <c:idx val="1"/>
              <c:layout>
                <c:manualLayout>
                  <c:x val="0.32112366846884849"/>
                  <c:y val="-6.9543476910622681E-2"/>
                </c:manualLayout>
              </c:layout>
              <c:tx>
                <c:rich>
                  <a:bodyPr/>
                  <a:lstStyle/>
                  <a:p>
                    <a:r>
                      <a:rPr lang="ru-RU">
                        <a:latin typeface="Times New Roman" panose="02020603050405020304" pitchFamily="18" charset="0"/>
                        <a:cs typeface="Times New Roman" panose="02020603050405020304" pitchFamily="18" charset="0"/>
                      </a:rPr>
                      <a:t>образовавшаяся экономия от использования в текущем финансовом году бюджетных ассигнований
62,9%</a:t>
                    </a:r>
                    <a:endParaRPr lang="ru-RU"/>
                  </a:p>
                </c:rich>
              </c:tx>
              <c:showLegendKey val="1"/>
              <c:showVal val="0"/>
              <c:showCatName val="1"/>
              <c:showSerName val="0"/>
              <c:showPercent val="1"/>
              <c:showBubbleSize val="0"/>
            </c:dLbl>
            <c:dLbl>
              <c:idx val="2"/>
              <c:layout>
                <c:manualLayout>
                  <c:x val="-0.13792413617740357"/>
                  <c:y val="0.34022167940177861"/>
                </c:manualLayout>
              </c:layout>
              <c:tx>
                <c:rich>
                  <a:bodyPr/>
                  <a:lstStyle/>
                  <a:p>
                    <a:r>
                      <a:rPr lang="ru-RU">
                        <a:latin typeface="Times New Roman" panose="02020603050405020304" pitchFamily="18" charset="0"/>
                        <a:cs typeface="Times New Roman" panose="02020603050405020304" pitchFamily="18" charset="0"/>
                      </a:rPr>
                      <a:t>изменение планируемой даты начала осуществления закупки, сроков 
10,3%</a:t>
                    </a:r>
                    <a:endParaRPr lang="ru-RU"/>
                  </a:p>
                </c:rich>
              </c:tx>
              <c:showLegendKey val="1"/>
              <c:showVal val="0"/>
              <c:showCatName val="1"/>
              <c:showSerName val="0"/>
              <c:showPercent val="1"/>
              <c:showBubbleSize val="0"/>
            </c:dLbl>
            <c:dLbl>
              <c:idx val="3"/>
              <c:layout>
                <c:manualLayout>
                  <c:x val="-0.24184046119480582"/>
                  <c:y val="3.6252713331152125E-2"/>
                </c:manualLayout>
              </c:layout>
              <c:tx>
                <c:rich>
                  <a:bodyPr/>
                  <a:lstStyle/>
                  <a:p>
                    <a:r>
                      <a:rPr lang="ru-RU">
                        <a:latin typeface="Times New Roman" panose="02020603050405020304" pitchFamily="18" charset="0"/>
                        <a:cs typeface="Times New Roman" panose="02020603050405020304" pitchFamily="18" charset="0"/>
                      </a:rPr>
                      <a:t>изменение объема и (или) стоимости планируемых к приобретению товаров, работ, услуг
6%</a:t>
                    </a:r>
                    <a:endParaRPr lang="ru-RU"/>
                  </a:p>
                </c:rich>
              </c:tx>
              <c:showLegendKey val="1"/>
              <c:showVal val="0"/>
              <c:showCatName val="1"/>
              <c:showSerName val="0"/>
              <c:showPercent val="1"/>
              <c:showBubbleSize val="0"/>
            </c:dLbl>
            <c:dLbl>
              <c:idx val="4"/>
              <c:layout>
                <c:manualLayout>
                  <c:x val="-0.14312462417468591"/>
                  <c:y val="-0.10768169707621757"/>
                </c:manualLayout>
              </c:layout>
              <c:tx>
                <c:rich>
                  <a:bodyPr/>
                  <a:lstStyle/>
                  <a:p>
                    <a:r>
                      <a:rPr lang="ru-RU">
                        <a:latin typeface="Times New Roman" panose="02020603050405020304" pitchFamily="18" charset="0"/>
                        <a:cs typeface="Times New Roman" panose="02020603050405020304" pitchFamily="18" charset="0"/>
                      </a:rPr>
                      <a:t>иные случаи
2,1%</a:t>
                    </a:r>
                    <a:endParaRPr lang="ru-RU"/>
                  </a:p>
                </c:rich>
              </c:tx>
              <c:showLegendKey val="1"/>
              <c:showVal val="0"/>
              <c:showCatName val="1"/>
              <c:showSerName val="0"/>
              <c:showPercent val="1"/>
              <c:showBubbleSize val="0"/>
            </c:dLbl>
            <c:dLbl>
              <c:idx val="5"/>
              <c:layout>
                <c:manualLayout>
                  <c:x val="3.6712093680597614E-2"/>
                  <c:y val="-0.18253397605696312"/>
                </c:manualLayout>
              </c:layout>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выдача предписания органами контроля
0,1%</a:t>
                    </a:r>
                    <a:endParaRPr lang="ru-RU"/>
                  </a:p>
                </c:rich>
              </c:tx>
              <c:numFmt formatCode="General" sourceLinked="0"/>
              <c:spPr/>
              <c:showLegendKey val="1"/>
              <c:showVal val="0"/>
              <c:showCatName val="1"/>
              <c:showSerName val="0"/>
              <c:showPercent val="1"/>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1"/>
            <c:showVal val="0"/>
            <c:showCatName val="1"/>
            <c:showSerName val="0"/>
            <c:showPercent val="1"/>
            <c:showBubbleSize val="0"/>
            <c:showLeaderLines val="1"/>
          </c:dLbls>
          <c:cat>
            <c:strRef>
              <c:f>Лист1!$A$2:$A$7</c:f>
              <c:strCache>
                <c:ptCount val="6"/>
                <c:pt idx="0">
                  <c:v>возникновение обстоятельств, предвидеть которые на дату утверждения плана-графика закупок было невозможно</c:v>
                </c:pt>
                <c:pt idx="1">
                  <c:v>образовавшаяся экономия от использования в текущем финансовом году бюджетных ассигнований</c:v>
                </c:pt>
                <c:pt idx="2">
                  <c:v>изменение планируемой даты начала осуществления закупки, сроков </c:v>
                </c:pt>
                <c:pt idx="3">
                  <c:v>изменение объема и (или) стоимости планируемых к приобретению товаров, работ, услуг</c:v>
                </c:pt>
                <c:pt idx="4">
                  <c:v>иные случаи</c:v>
                </c:pt>
                <c:pt idx="5">
                  <c:v>выдача предписания органами контроля</c:v>
                </c:pt>
              </c:strCache>
            </c:strRef>
          </c:cat>
          <c:val>
            <c:numRef>
              <c:f>Лист1!$B$2:$B$7</c:f>
              <c:numCache>
                <c:formatCode>General</c:formatCode>
                <c:ptCount val="6"/>
                <c:pt idx="0">
                  <c:v>4083</c:v>
                </c:pt>
                <c:pt idx="1">
                  <c:v>13811</c:v>
                </c:pt>
                <c:pt idx="2">
                  <c:v>2254</c:v>
                </c:pt>
                <c:pt idx="3">
                  <c:v>1310</c:v>
                </c:pt>
                <c:pt idx="4">
                  <c:v>467</c:v>
                </c:pt>
                <c:pt idx="5">
                  <c:v>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a:t>По сумме НМЦК (млн. рублей.) </a:t>
            </a:r>
          </a:p>
        </c:rich>
      </c:tx>
      <c:layout>
        <c:manualLayout>
          <c:xMode val="edge"/>
          <c:yMode val="edge"/>
          <c:x val="0.33922845975188354"/>
          <c:y val="0"/>
        </c:manualLayout>
      </c:layout>
      <c:overlay val="0"/>
    </c:title>
    <c:autoTitleDeleted val="0"/>
    <c:view3D>
      <c:rotX val="30"/>
      <c:rotY val="180"/>
      <c:depthPercent val="100"/>
      <c:rAngAx val="0"/>
      <c:perspective val="30"/>
    </c:view3D>
    <c:floor>
      <c:thickness val="0"/>
    </c:floor>
    <c:sideWall>
      <c:thickness val="0"/>
    </c:sideWall>
    <c:backWall>
      <c:thickness val="0"/>
    </c:backWall>
    <c:plotArea>
      <c:layout>
        <c:manualLayout>
          <c:layoutTarget val="inner"/>
          <c:xMode val="edge"/>
          <c:yMode val="edge"/>
          <c:x val="0"/>
          <c:y val="6.4553812020522655E-2"/>
          <c:w val="1"/>
          <c:h val="0.93147174555140155"/>
        </c:manualLayout>
      </c:layout>
      <c:pie3DChart>
        <c:varyColors val="1"/>
        <c:ser>
          <c:idx val="0"/>
          <c:order val="0"/>
          <c:tx>
            <c:strRef>
              <c:f>Лист1!$B$1</c:f>
              <c:strCache>
                <c:ptCount val="1"/>
                <c:pt idx="0">
                  <c:v>2016 г.</c:v>
                </c:pt>
              </c:strCache>
            </c:strRef>
          </c:tx>
          <c:spPr>
            <a:scene3d>
              <a:camera prst="orthographicFront"/>
              <a:lightRig rig="threePt" dir="t"/>
            </a:scene3d>
            <a:sp3d>
              <a:bevelT/>
              <a:bevelB/>
            </a:sp3d>
          </c:spPr>
          <c:dPt>
            <c:idx val="0"/>
            <c:bubble3D val="0"/>
            <c:explosion val="72"/>
          </c:dPt>
          <c:dPt>
            <c:idx val="2"/>
            <c:bubble3D val="0"/>
            <c:explosion val="39"/>
          </c:dPt>
          <c:dPt>
            <c:idx val="3"/>
            <c:bubble3D val="0"/>
            <c:explosion val="59"/>
          </c:dPt>
          <c:dLbls>
            <c:dLbl>
              <c:idx val="0"/>
              <c:layout>
                <c:manualLayout>
                  <c:x val="-0.13567174606771276"/>
                  <c:y val="2.793817439486731E-3"/>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1"/>
              <c:layout>
                <c:manualLayout>
                  <c:x val="0.11723131730835804"/>
                  <c:y val="-0.1123427071616048"/>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2"/>
              <c:layout>
                <c:manualLayout>
                  <c:x val="0.11481460500890626"/>
                  <c:y val="-1.8999250093738283E-2"/>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3"/>
              <c:layout>
                <c:manualLayout>
                  <c:x val="-0.2548653360775946"/>
                  <c:y val="1.173453318335208E-2"/>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4"/>
              <c:layout>
                <c:manualLayout>
                  <c:x val="-0.41925741296726399"/>
                  <c:y val="-1.4286089238845145E-2"/>
                </c:manualLayout>
              </c:layout>
              <c:showLegendKey val="1"/>
              <c:showVal val="1"/>
              <c:showCatName val="1"/>
              <c:showSerName val="0"/>
              <c:showPercent val="0"/>
              <c:showBubbleSize val="0"/>
              <c:separator>
</c:separator>
            </c:dLbl>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Лист1!$A$2:$A$6</c:f>
              <c:strCache>
                <c:ptCount val="5"/>
                <c:pt idx="0">
                  <c:v>Аукционы</c:v>
                </c:pt>
                <c:pt idx="1">
                  <c:v>Единственный поставщик</c:v>
                </c:pt>
                <c:pt idx="2">
                  <c:v>Запрос котировок</c:v>
                </c:pt>
                <c:pt idx="3">
                  <c:v>Конкурсы</c:v>
                </c:pt>
                <c:pt idx="4">
                  <c:v>Запрос предложений</c:v>
                </c:pt>
              </c:strCache>
            </c:strRef>
          </c:cat>
          <c:val>
            <c:numRef>
              <c:f>Лист1!$B$2:$B$6</c:f>
              <c:numCache>
                <c:formatCode>General</c:formatCode>
                <c:ptCount val="5"/>
                <c:pt idx="0">
                  <c:v>53423.45</c:v>
                </c:pt>
                <c:pt idx="1">
                  <c:v>2742.43</c:v>
                </c:pt>
                <c:pt idx="2">
                  <c:v>567.28</c:v>
                </c:pt>
                <c:pt idx="3">
                  <c:v>839.26</c:v>
                </c:pt>
                <c:pt idx="4">
                  <c:v>1719.41</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1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2017 г.</c:v>
                </c:pt>
              </c:strCache>
            </c:strRef>
          </c:tx>
          <c:spPr>
            <a:scene3d>
              <a:camera prst="orthographicFront"/>
              <a:lightRig rig="threePt" dir="t"/>
            </a:scene3d>
            <a:sp3d>
              <a:bevelT/>
              <a:bevelB/>
            </a:sp3d>
          </c:spPr>
          <c:explosion val="28"/>
          <c:dPt>
            <c:idx val="0"/>
            <c:bubble3D val="0"/>
          </c:dPt>
          <c:dPt>
            <c:idx val="1"/>
            <c:bubble3D val="0"/>
            <c:explosion val="13"/>
          </c:dPt>
          <c:dPt>
            <c:idx val="2"/>
            <c:bubble3D val="0"/>
            <c:explosion val="27"/>
          </c:dPt>
          <c:dPt>
            <c:idx val="3"/>
            <c:bubble3D val="0"/>
            <c:explosion val="7"/>
          </c:dPt>
          <c:dPt>
            <c:idx val="4"/>
            <c:bubble3D val="0"/>
            <c:explosion val="47"/>
          </c:dPt>
          <c:dLbls>
            <c:dLbl>
              <c:idx val="0"/>
              <c:layout>
                <c:manualLayout>
                  <c:x val="-7.2577006117806472E-2"/>
                  <c:y val="-7.5962614580631457E-2"/>
                </c:manualLayout>
              </c:layout>
              <c:showLegendKey val="1"/>
              <c:showVal val="1"/>
              <c:showCatName val="1"/>
              <c:showSerName val="0"/>
              <c:showPercent val="0"/>
              <c:showBubbleSize val="0"/>
            </c:dLbl>
            <c:dLbl>
              <c:idx val="1"/>
              <c:layout>
                <c:manualLayout>
                  <c:x val="0.10277343579927233"/>
                  <c:y val="-1.3113869322988955E-2"/>
                </c:manualLayout>
              </c:layout>
              <c:showLegendKey val="1"/>
              <c:showVal val="1"/>
              <c:showCatName val="1"/>
              <c:showSerName val="0"/>
              <c:showPercent val="0"/>
              <c:showBubbleSize val="0"/>
            </c:dLbl>
            <c:dLbl>
              <c:idx val="2"/>
              <c:layout>
                <c:manualLayout>
                  <c:x val="0.26731446944657872"/>
                  <c:y val="3.1205091653667555E-3"/>
                </c:manualLayout>
              </c:layout>
              <c:showLegendKey val="1"/>
              <c:showVal val="1"/>
              <c:showCatName val="1"/>
              <c:showSerName val="0"/>
              <c:showPercent val="0"/>
              <c:showBubbleSize val="0"/>
            </c:dLbl>
            <c:dLbl>
              <c:idx val="4"/>
              <c:layout>
                <c:manualLayout>
                  <c:x val="-3.7727298476179685E-2"/>
                  <c:y val="-0.10864013132379063"/>
                </c:manualLayout>
              </c:layout>
              <c:tx>
                <c:rich>
                  <a:bodyPr/>
                  <a:lstStyle/>
                  <a:p>
                    <a:r>
                      <a:rPr lang="ru-RU" sz="900">
                        <a:latin typeface="Times New Roman" panose="02020603050405020304" pitchFamily="18" charset="0"/>
                        <a:cs typeface="Times New Roman" panose="02020603050405020304" pitchFamily="18" charset="0"/>
                      </a:rPr>
                      <a:t>Запрос предложений; 36</a:t>
                    </a:r>
                    <a:endParaRPr lang="ru-RU"/>
                  </a:p>
                </c:rich>
              </c:tx>
              <c:showLegendKey val="1"/>
              <c:showVal val="1"/>
              <c:showCatName val="1"/>
              <c:showSerName val="0"/>
              <c:showPercent val="0"/>
              <c:showBubbleSize val="0"/>
            </c:dLbl>
            <c:txPr>
              <a:bodyPr/>
              <a:lstStyle/>
              <a:p>
                <a:pPr>
                  <a:defRPr sz="900">
                    <a:latin typeface="Times New Roman" panose="02020603050405020304" pitchFamily="18" charset="0"/>
                    <a:cs typeface="Times New Roman" panose="02020603050405020304" pitchFamily="18" charset="0"/>
                  </a:defRPr>
                </a:pPr>
                <a:endParaRPr lang="ru-RU"/>
              </a:p>
            </c:txPr>
            <c:showLegendKey val="1"/>
            <c:showVal val="1"/>
            <c:showCatName val="1"/>
            <c:showSerName val="0"/>
            <c:showPercent val="0"/>
            <c:showBubbleSize val="0"/>
            <c:showLeaderLines val="1"/>
          </c:dLbls>
          <c:cat>
            <c:strRef>
              <c:f>Лист1!$A$2:$A$6</c:f>
              <c:strCache>
                <c:ptCount val="5"/>
                <c:pt idx="0">
                  <c:v>Аукционы</c:v>
                </c:pt>
                <c:pt idx="1">
                  <c:v>Единственный поставщик</c:v>
                </c:pt>
                <c:pt idx="2">
                  <c:v>Запрос котировок</c:v>
                </c:pt>
                <c:pt idx="3">
                  <c:v>Конкурсы</c:v>
                </c:pt>
                <c:pt idx="4">
                  <c:v>Запрос предложений</c:v>
                </c:pt>
              </c:strCache>
            </c:strRef>
          </c:cat>
          <c:val>
            <c:numRef>
              <c:f>Лист1!$B$2:$B$6</c:f>
              <c:numCache>
                <c:formatCode>General</c:formatCode>
                <c:ptCount val="5"/>
                <c:pt idx="0">
                  <c:v>30817</c:v>
                </c:pt>
                <c:pt idx="1">
                  <c:v>3895</c:v>
                </c:pt>
                <c:pt idx="2">
                  <c:v>5226</c:v>
                </c:pt>
                <c:pt idx="3">
                  <c:v>230</c:v>
                </c:pt>
                <c:pt idx="4">
                  <c:v>36</c:v>
                </c:pt>
              </c:numCache>
            </c:numRef>
          </c:val>
        </c:ser>
        <c:dLbls>
          <c:showLegendKey val="0"/>
          <c:showVal val="1"/>
          <c:showCatName val="1"/>
          <c:showSerName val="0"/>
          <c:showPercent val="0"/>
          <c:showBubbleSize val="0"/>
          <c:showLeaderLines val="1"/>
        </c:dLbls>
      </c:pie3D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Первые 10 заказчиков по количеству лотов в размещенных извещениях</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8824788820377357"/>
          <c:y val="0.11174367800873825"/>
          <c:w val="0.48844343416074409"/>
          <c:h val="0.85918887108527575"/>
        </c:manualLayout>
      </c:layout>
      <c:bar3DChart>
        <c:barDir val="bar"/>
        <c:grouping val="stacked"/>
        <c:varyColors val="0"/>
        <c:ser>
          <c:idx val="0"/>
          <c:order val="0"/>
          <c:tx>
            <c:strRef>
              <c:f>Лист1!$B$1</c:f>
              <c:strCache>
                <c:ptCount val="1"/>
                <c:pt idx="0">
                  <c:v>Первые 10 заказчиков по количеству лотов в размещенных извещениях</c:v>
                </c:pt>
              </c:strCache>
            </c:strRef>
          </c:tx>
          <c:invertIfNegative val="0"/>
          <c:dLbls>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Лист1!$A$2:$A$11</c:f>
              <c:strCache>
                <c:ptCount val="10"/>
                <c:pt idx="0">
                  <c:v>ГБУ ЗСО "СВЕРДЛОВСКАЯ ОБЛАСТНАЯ КЛИНИЧЕСКАЯ БОЛЬНИЦА № 1"</c:v>
                </c:pt>
                <c:pt idx="1">
                  <c:v>ГБУ ЗСО "ОБЛАСТНАЯ ДЕТСКАЯ КЛИНИЧЕСКАЯ БОЛЬНИЦА №1"</c:v>
                </c:pt>
                <c:pt idx="2">
                  <c:v>ГБУ ЗСО"СВЕРДЛОВСКИЙ ОБЛАСТНОЙ ОНКОЛОГИЧЕСКИЙ ДИСПАНСЕР"</c:v>
                </c:pt>
                <c:pt idx="3">
                  <c:v>ГБУ ЗСО "ПРОТИВОТУБЕРКУЛЕЗНЫЙ ДИСПАНСЕР"</c:v>
                </c:pt>
                <c:pt idx="4">
                  <c:v>ГБУ ЗСО "СВЕРДЛОВСКАЯ ОБЛАСТНАЯ КЛИНИЧЕСКАЯ ПСИХИАТРИЧЕСКАЯ БОЛЬНИЦА"</c:v>
                </c:pt>
                <c:pt idx="5">
                  <c:v>ГБУ ЗСО "ГОРОДСКАЯ БОЛЬНИЦА ГОРОД КАМЕНСК-УРАЛЬСКИЙ"</c:v>
                </c:pt>
                <c:pt idx="6">
                  <c:v>МИНИСТЕРСТВО ЗДРАВООХРАНЕНИЯ СВЕРДЛОВСКОЙ ОБЛАСТИ</c:v>
                </c:pt>
                <c:pt idx="7">
                  <c:v>ГБУ ЗСО "СВЕРДЛОВСКИЙ ОБЛАСТНОЙ КЛИНИЧЕСКИЙ ПСИХОНЕВРОЛОГИЧЕСКИЙ ГОСПИТАЛЬ ДЛЯ ВЕТЕРАНОВ ВОЙН"</c:v>
                </c:pt>
                <c:pt idx="8">
                  <c:v>ГБУ ЗСО"ГОРОДСКАЯ БОЛЬНИЦА № 4 ГОРОД НИЖНИЙ ТАГИЛ"</c:v>
                </c:pt>
                <c:pt idx="9">
                  <c:v>ГБУ ЗСО "ГОРОДСКАЯ БОЛЬНИЦА ГОРОД ПЕРВОУРАЛЬСК"</c:v>
                </c:pt>
              </c:strCache>
            </c:strRef>
          </c:cat>
          <c:val>
            <c:numRef>
              <c:f>Лист1!$B$2:$B$11</c:f>
              <c:numCache>
                <c:formatCode>#,##0</c:formatCode>
                <c:ptCount val="10"/>
                <c:pt idx="0">
                  <c:v>1765</c:v>
                </c:pt>
                <c:pt idx="1">
                  <c:v>1380</c:v>
                </c:pt>
                <c:pt idx="2">
                  <c:v>1304</c:v>
                </c:pt>
                <c:pt idx="3">
                  <c:v>1192</c:v>
                </c:pt>
                <c:pt idx="4">
                  <c:v>1128</c:v>
                </c:pt>
                <c:pt idx="5">
                  <c:v>1004</c:v>
                </c:pt>
                <c:pt idx="6">
                  <c:v>996</c:v>
                </c:pt>
                <c:pt idx="7">
                  <c:v>860</c:v>
                </c:pt>
                <c:pt idx="8">
                  <c:v>714</c:v>
                </c:pt>
                <c:pt idx="9">
                  <c:v>682</c:v>
                </c:pt>
              </c:numCache>
            </c:numRef>
          </c:val>
        </c:ser>
        <c:dLbls>
          <c:showLegendKey val="0"/>
          <c:showVal val="1"/>
          <c:showCatName val="0"/>
          <c:showSerName val="0"/>
          <c:showPercent val="0"/>
          <c:showBubbleSize val="0"/>
        </c:dLbls>
        <c:gapWidth val="95"/>
        <c:gapDepth val="95"/>
        <c:shape val="cylinder"/>
        <c:axId val="304102016"/>
        <c:axId val="304113152"/>
        <c:axId val="0"/>
      </c:bar3DChart>
      <c:catAx>
        <c:axId val="304102016"/>
        <c:scaling>
          <c:orientation val="minMax"/>
        </c:scaling>
        <c:delete val="0"/>
        <c:axPos val="l"/>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04113152"/>
        <c:crosses val="autoZero"/>
        <c:auto val="1"/>
        <c:lblAlgn val="l"/>
        <c:lblOffset val="100"/>
        <c:noMultiLvlLbl val="0"/>
      </c:catAx>
      <c:valAx>
        <c:axId val="304113152"/>
        <c:scaling>
          <c:orientation val="minMax"/>
        </c:scaling>
        <c:delete val="1"/>
        <c:axPos val="b"/>
        <c:numFmt formatCode="#,##0" sourceLinked="1"/>
        <c:majorTickMark val="none"/>
        <c:minorTickMark val="none"/>
        <c:tickLblPos val="nextTo"/>
        <c:crossAx val="30410201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Отсутствие учатников при проведении аукциона</c:v>
                </c:pt>
              </c:strCache>
            </c:strRef>
          </c:tx>
          <c:invertIfNegative val="0"/>
          <c:cat>
            <c:strRef>
              <c:f>Лист1!$A$2:$A$7</c:f>
              <c:strCache>
                <c:ptCount val="6"/>
                <c:pt idx="0">
                  <c:v>Двухэтапный конкурс</c:v>
                </c:pt>
                <c:pt idx="1">
                  <c:v>Запрос котировок</c:v>
                </c:pt>
                <c:pt idx="2">
                  <c:v>Конкурс с ограниченным участием</c:v>
                </c:pt>
                <c:pt idx="3">
                  <c:v>Открытый конкурс</c:v>
                </c:pt>
                <c:pt idx="4">
                  <c:v>Электронный аукцион</c:v>
                </c:pt>
                <c:pt idx="5">
                  <c:v>Запрос предложений</c:v>
                </c:pt>
              </c:strCache>
            </c:strRef>
          </c:cat>
          <c:val>
            <c:numRef>
              <c:f>Лист1!$B$2:$B$7</c:f>
              <c:numCache>
                <c:formatCode>General</c:formatCode>
                <c:ptCount val="6"/>
                <c:pt idx="4">
                  <c:v>138</c:v>
                </c:pt>
              </c:numCache>
            </c:numRef>
          </c:val>
        </c:ser>
        <c:ser>
          <c:idx val="1"/>
          <c:order val="1"/>
          <c:tx>
            <c:strRef>
              <c:f>Лист1!$C$1</c:f>
              <c:strCache>
                <c:ptCount val="1"/>
                <c:pt idx="0">
                  <c:v>Допущена одна заявка</c:v>
                </c:pt>
              </c:strCache>
            </c:strRef>
          </c:tx>
          <c:invertIfNegative val="0"/>
          <c:cat>
            <c:strRef>
              <c:f>Лист1!$A$2:$A$7</c:f>
              <c:strCache>
                <c:ptCount val="6"/>
                <c:pt idx="0">
                  <c:v>Двухэтапный конкурс</c:v>
                </c:pt>
                <c:pt idx="1">
                  <c:v>Запрос котировок</c:v>
                </c:pt>
                <c:pt idx="2">
                  <c:v>Конкурс с ограниченным участием</c:v>
                </c:pt>
                <c:pt idx="3">
                  <c:v>Открытый конкурс</c:v>
                </c:pt>
                <c:pt idx="4">
                  <c:v>Электронный аукцион</c:v>
                </c:pt>
                <c:pt idx="5">
                  <c:v>Запрос предложений</c:v>
                </c:pt>
              </c:strCache>
            </c:strRef>
          </c:cat>
          <c:val>
            <c:numRef>
              <c:f>Лист1!$C$2:$C$7</c:f>
              <c:numCache>
                <c:formatCode>General</c:formatCode>
                <c:ptCount val="6"/>
                <c:pt idx="1">
                  <c:v>172</c:v>
                </c:pt>
                <c:pt idx="2">
                  <c:v>1</c:v>
                </c:pt>
                <c:pt idx="3">
                  <c:v>15</c:v>
                </c:pt>
                <c:pt idx="4">
                  <c:v>9943</c:v>
                </c:pt>
              </c:numCache>
            </c:numRef>
          </c:val>
        </c:ser>
        <c:ser>
          <c:idx val="2"/>
          <c:order val="2"/>
          <c:tx>
            <c:strRef>
              <c:f>Лист1!$D$1</c:f>
              <c:strCache>
                <c:ptCount val="1"/>
                <c:pt idx="0">
                  <c:v>Не допущено ни одной заявки</c:v>
                </c:pt>
              </c:strCache>
            </c:strRef>
          </c:tx>
          <c:invertIfNegative val="0"/>
          <c:cat>
            <c:strRef>
              <c:f>Лист1!$A$2:$A$7</c:f>
              <c:strCache>
                <c:ptCount val="6"/>
                <c:pt idx="0">
                  <c:v>Двухэтапный конкурс</c:v>
                </c:pt>
                <c:pt idx="1">
                  <c:v>Запрос котировок</c:v>
                </c:pt>
                <c:pt idx="2">
                  <c:v>Конкурс с ограниченным участием</c:v>
                </c:pt>
                <c:pt idx="3">
                  <c:v>Открытый конкурс</c:v>
                </c:pt>
                <c:pt idx="4">
                  <c:v>Электронный аукцион</c:v>
                </c:pt>
                <c:pt idx="5">
                  <c:v>Запрос предложений</c:v>
                </c:pt>
              </c:strCache>
            </c:strRef>
          </c:cat>
          <c:val>
            <c:numRef>
              <c:f>Лист1!$D$2:$D$7</c:f>
              <c:numCache>
                <c:formatCode>General</c:formatCode>
                <c:ptCount val="6"/>
                <c:pt idx="0">
                  <c:v>3</c:v>
                </c:pt>
                <c:pt idx="1">
                  <c:v>36</c:v>
                </c:pt>
                <c:pt idx="3">
                  <c:v>4</c:v>
                </c:pt>
                <c:pt idx="4">
                  <c:v>91</c:v>
                </c:pt>
                <c:pt idx="5">
                  <c:v>1</c:v>
                </c:pt>
              </c:numCache>
            </c:numRef>
          </c:val>
        </c:ser>
        <c:ser>
          <c:idx val="3"/>
          <c:order val="3"/>
          <c:tx>
            <c:strRef>
              <c:f>Лист1!$E$1</c:f>
              <c:strCache>
                <c:ptCount val="1"/>
                <c:pt idx="0">
                  <c:v>Не подано ни одной заявки</c:v>
                </c:pt>
              </c:strCache>
            </c:strRef>
          </c:tx>
          <c:invertIfNegative val="0"/>
          <c:cat>
            <c:strRef>
              <c:f>Лист1!$A$2:$A$7</c:f>
              <c:strCache>
                <c:ptCount val="6"/>
                <c:pt idx="0">
                  <c:v>Двухэтапный конкурс</c:v>
                </c:pt>
                <c:pt idx="1">
                  <c:v>Запрос котировок</c:v>
                </c:pt>
                <c:pt idx="2">
                  <c:v>Конкурс с ограниченным участием</c:v>
                </c:pt>
                <c:pt idx="3">
                  <c:v>Открытый конкурс</c:v>
                </c:pt>
                <c:pt idx="4">
                  <c:v>Электронный аукцион</c:v>
                </c:pt>
                <c:pt idx="5">
                  <c:v>Запрос предложений</c:v>
                </c:pt>
              </c:strCache>
            </c:strRef>
          </c:cat>
          <c:val>
            <c:numRef>
              <c:f>Лист1!$E$2:$E$7</c:f>
              <c:numCache>
                <c:formatCode>General</c:formatCode>
                <c:ptCount val="6"/>
                <c:pt idx="1">
                  <c:v>396</c:v>
                </c:pt>
                <c:pt idx="2">
                  <c:v>2</c:v>
                </c:pt>
                <c:pt idx="3">
                  <c:v>7</c:v>
                </c:pt>
                <c:pt idx="4">
                  <c:v>2160</c:v>
                </c:pt>
                <c:pt idx="5">
                  <c:v>15</c:v>
                </c:pt>
              </c:numCache>
            </c:numRef>
          </c:val>
        </c:ser>
        <c:ser>
          <c:idx val="4"/>
          <c:order val="4"/>
          <c:tx>
            <c:strRef>
              <c:f>Лист1!$F$1</c:f>
              <c:strCache>
                <c:ptCount val="1"/>
                <c:pt idx="0">
                  <c:v>Несоответствие вторых частей</c:v>
                </c:pt>
              </c:strCache>
            </c:strRef>
          </c:tx>
          <c:invertIfNegative val="0"/>
          <c:cat>
            <c:strRef>
              <c:f>Лист1!$A$2:$A$7</c:f>
              <c:strCache>
                <c:ptCount val="6"/>
                <c:pt idx="0">
                  <c:v>Двухэтапный конкурс</c:v>
                </c:pt>
                <c:pt idx="1">
                  <c:v>Запрос котировок</c:v>
                </c:pt>
                <c:pt idx="2">
                  <c:v>Конкурс с ограниченным участием</c:v>
                </c:pt>
                <c:pt idx="3">
                  <c:v>Открытый конкурс</c:v>
                </c:pt>
                <c:pt idx="4">
                  <c:v>Электронный аукцион</c:v>
                </c:pt>
                <c:pt idx="5">
                  <c:v>Запрос предложений</c:v>
                </c:pt>
              </c:strCache>
            </c:strRef>
          </c:cat>
          <c:val>
            <c:numRef>
              <c:f>Лист1!$F$2:$F$7</c:f>
              <c:numCache>
                <c:formatCode>General</c:formatCode>
                <c:ptCount val="6"/>
                <c:pt idx="4">
                  <c:v>2147</c:v>
                </c:pt>
              </c:numCache>
            </c:numRef>
          </c:val>
        </c:ser>
        <c:ser>
          <c:idx val="5"/>
          <c:order val="5"/>
          <c:tx>
            <c:strRef>
              <c:f>Лист1!$G$1</c:f>
              <c:strCache>
                <c:ptCount val="1"/>
                <c:pt idx="0">
                  <c:v>Подана одна заявка</c:v>
                </c:pt>
              </c:strCache>
            </c:strRef>
          </c:tx>
          <c:invertIfNegative val="0"/>
          <c:cat>
            <c:strRef>
              <c:f>Лист1!$A$2:$A$7</c:f>
              <c:strCache>
                <c:ptCount val="6"/>
                <c:pt idx="0">
                  <c:v>Двухэтапный конкурс</c:v>
                </c:pt>
                <c:pt idx="1">
                  <c:v>Запрос котировок</c:v>
                </c:pt>
                <c:pt idx="2">
                  <c:v>Конкурс с ограниченным участием</c:v>
                </c:pt>
                <c:pt idx="3">
                  <c:v>Открытый конкурс</c:v>
                </c:pt>
                <c:pt idx="4">
                  <c:v>Электронный аукцион</c:v>
                </c:pt>
                <c:pt idx="5">
                  <c:v>Запрос предложений</c:v>
                </c:pt>
              </c:strCache>
            </c:strRef>
          </c:cat>
          <c:val>
            <c:numRef>
              <c:f>Лист1!$G$2:$G$7</c:f>
              <c:numCache>
                <c:formatCode>General</c:formatCode>
                <c:ptCount val="6"/>
                <c:pt idx="0">
                  <c:v>1</c:v>
                </c:pt>
                <c:pt idx="1">
                  <c:v>2490</c:v>
                </c:pt>
                <c:pt idx="2">
                  <c:v>1</c:v>
                </c:pt>
                <c:pt idx="3">
                  <c:v>46</c:v>
                </c:pt>
                <c:pt idx="4">
                  <c:v>437</c:v>
                </c:pt>
                <c:pt idx="5">
                  <c:v>14</c:v>
                </c:pt>
              </c:numCache>
            </c:numRef>
          </c:val>
        </c:ser>
        <c:dLbls>
          <c:showLegendKey val="0"/>
          <c:showVal val="0"/>
          <c:showCatName val="0"/>
          <c:showSerName val="0"/>
          <c:showPercent val="0"/>
          <c:showBubbleSize val="0"/>
        </c:dLbls>
        <c:gapWidth val="55"/>
        <c:gapDepth val="55"/>
        <c:shape val="cylinder"/>
        <c:axId val="304182784"/>
        <c:axId val="304184320"/>
        <c:axId val="0"/>
      </c:bar3DChart>
      <c:catAx>
        <c:axId val="304182784"/>
        <c:scaling>
          <c:orientation val="minMax"/>
        </c:scaling>
        <c:delete val="0"/>
        <c:axPos val="b"/>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04184320"/>
        <c:crosses val="autoZero"/>
        <c:auto val="1"/>
        <c:lblAlgn val="ctr"/>
        <c:lblOffset val="100"/>
        <c:noMultiLvlLbl val="0"/>
      </c:catAx>
      <c:valAx>
        <c:axId val="304184320"/>
        <c:scaling>
          <c:orientation val="minMax"/>
        </c:scaling>
        <c:delete val="0"/>
        <c:axPos val="l"/>
        <c:majorGridlines/>
        <c:numFmt formatCode="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04182784"/>
        <c:crosses val="autoZero"/>
        <c:crossBetween val="between"/>
      </c:valAx>
    </c:plotArea>
    <c:legend>
      <c:legendPos val="r"/>
      <c:layout>
        <c:manualLayout>
          <c:xMode val="edge"/>
          <c:yMode val="edge"/>
          <c:x val="0.67583602049743785"/>
          <c:y val="7.8961626147096592E-2"/>
          <c:w val="0.3114655668041495"/>
          <c:h val="0.86478533249037293"/>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89358724309595"/>
          <c:y val="2.4827732626136953E-2"/>
          <c:w val="0.37612557839147176"/>
          <c:h val="0.86985712050894304"/>
        </c:manualLayout>
      </c:layout>
      <c:doughnutChart>
        <c:varyColors val="1"/>
        <c:ser>
          <c:idx val="0"/>
          <c:order val="0"/>
          <c:tx>
            <c:strRef>
              <c:f>Лист1!$B$1</c:f>
              <c:strCache>
                <c:ptCount val="1"/>
                <c:pt idx="0">
                  <c:v>Количество заключенных контрактов</c:v>
                </c:pt>
              </c:strCache>
            </c:strRef>
          </c:tx>
          <c:dPt>
            <c:idx val="1"/>
            <c:bubble3D val="0"/>
          </c:dPt>
          <c:dPt>
            <c:idx val="2"/>
            <c:bubble3D val="0"/>
          </c:dPt>
          <c:dPt>
            <c:idx val="4"/>
            <c:bubble3D val="0"/>
          </c:dPt>
          <c:dLbls>
            <c:dLbl>
              <c:idx val="0"/>
              <c:layout>
                <c:manualLayout>
                  <c:x val="8.3295961631169729E-2"/>
                  <c:y val="-0.10222843766150853"/>
                </c:manualLayout>
              </c:layout>
              <c:showLegendKey val="1"/>
              <c:showVal val="0"/>
              <c:showCatName val="0"/>
              <c:showSerName val="0"/>
              <c:showPercent val="1"/>
              <c:showBubbleSize val="0"/>
            </c:dLbl>
            <c:dLbl>
              <c:idx val="1"/>
              <c:layout>
                <c:manualLayout>
                  <c:x val="8.7944373935419748E-2"/>
                  <c:y val="-9.9329238997247687E-2"/>
                </c:manualLayout>
              </c:layout>
              <c:showLegendKey val="1"/>
              <c:showVal val="0"/>
              <c:showCatName val="0"/>
              <c:showSerName val="0"/>
              <c:showPercent val="1"/>
              <c:showBubbleSize val="0"/>
            </c:dLbl>
            <c:dLbl>
              <c:idx val="2"/>
              <c:layout>
                <c:manualLayout>
                  <c:x val="0.10430611792340488"/>
                  <c:y val="-9.4599275235473984E-2"/>
                </c:manualLayout>
              </c:layout>
              <c:showLegendKey val="1"/>
              <c:showVal val="0"/>
              <c:showCatName val="0"/>
              <c:showSerName val="0"/>
              <c:showPercent val="1"/>
              <c:showBubbleSize val="0"/>
            </c:dLbl>
            <c:dLbl>
              <c:idx val="3"/>
              <c:layout>
                <c:manualLayout>
                  <c:x val="0.10021568192640855"/>
                  <c:y val="3.7839710094189592E-2"/>
                </c:manualLayout>
              </c:layout>
              <c:showLegendKey val="1"/>
              <c:showVal val="0"/>
              <c:showCatName val="0"/>
              <c:showSerName val="0"/>
              <c:showPercent val="1"/>
              <c:showBubbleSize val="0"/>
            </c:dLbl>
            <c:dLbl>
              <c:idx val="4"/>
              <c:layout>
                <c:manualLayout>
                  <c:x val="-9.2043362650848837E-2"/>
                  <c:y val="0.15610217596972564"/>
                </c:manualLayout>
              </c:layout>
              <c:showLegendKey val="1"/>
              <c:showVal val="0"/>
              <c:showCatName val="0"/>
              <c:showSerName val="0"/>
              <c:showPercent val="1"/>
              <c:showBubbleSize val="0"/>
            </c:dLbl>
            <c:numFmt formatCode="0.00%" sourceLinked="0"/>
            <c:txPr>
              <a:bodyPr/>
              <a:lstStyle/>
              <a:p>
                <a:pPr>
                  <a:defRPr>
                    <a:latin typeface="Times New Roman" panose="02020603050405020304" pitchFamily="18" charset="0"/>
                    <a:cs typeface="Times New Roman" panose="02020603050405020304" pitchFamily="18" charset="0"/>
                  </a:defRPr>
                </a:pPr>
                <a:endParaRPr lang="ru-RU"/>
              </a:p>
            </c:txPr>
            <c:showLegendKey val="1"/>
            <c:showVal val="0"/>
            <c:showCatName val="0"/>
            <c:showSerName val="0"/>
            <c:showPercent val="1"/>
            <c:showBubbleSize val="0"/>
            <c:showLeaderLines val="1"/>
          </c:dLbls>
          <c:cat>
            <c:strRef>
              <c:f>Лист1!$A$2:$A$6</c:f>
              <c:strCache>
                <c:ptCount val="5"/>
                <c:pt idx="0">
                  <c:v>Конкурсы</c:v>
                </c:pt>
                <c:pt idx="1">
                  <c:v>Закупка у единственного поставщика (исполнителя, подрядчика)</c:v>
                </c:pt>
                <c:pt idx="2">
                  <c:v>Запрос котировок</c:v>
                </c:pt>
                <c:pt idx="3">
                  <c:v>Запрос предложений</c:v>
                </c:pt>
                <c:pt idx="4">
                  <c:v>Электронный аукцион</c:v>
                </c:pt>
              </c:strCache>
            </c:strRef>
          </c:cat>
          <c:val>
            <c:numRef>
              <c:f>Лист1!$B$2:$B$6</c:f>
              <c:numCache>
                <c:formatCode>General</c:formatCode>
                <c:ptCount val="5"/>
                <c:pt idx="0">
                  <c:v>201</c:v>
                </c:pt>
                <c:pt idx="1">
                  <c:v>4317</c:v>
                </c:pt>
                <c:pt idx="2">
                  <c:v>4421</c:v>
                </c:pt>
                <c:pt idx="3">
                  <c:v>15</c:v>
                </c:pt>
                <c:pt idx="4">
                  <c:v>27281</c:v>
                </c:pt>
              </c:numCache>
            </c:numRef>
          </c:val>
        </c:ser>
        <c:dLbls>
          <c:showLegendKey val="0"/>
          <c:showVal val="0"/>
          <c:showCatName val="0"/>
          <c:showSerName val="0"/>
          <c:showPercent val="1"/>
          <c:showBubbleSize val="0"/>
          <c:showLeaderLines val="1"/>
        </c:dLbls>
        <c:firstSliceAng val="10"/>
        <c:holeSize val="50"/>
      </c:doughnutChart>
    </c:plotArea>
    <c:legend>
      <c:legendPos val="r"/>
      <c:layout>
        <c:manualLayout>
          <c:xMode val="edge"/>
          <c:yMode val="edge"/>
          <c:x val="0.71282578688652931"/>
          <c:y val="5.585326139788082E-2"/>
          <c:w val="0.27042905351116825"/>
          <c:h val="0.88820721734107566"/>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0.23054</cdr:x>
      <cdr:y>0.27867</cdr:y>
    </cdr:from>
    <cdr:to>
      <cdr:x>0.40298</cdr:x>
      <cdr:y>0.61279</cdr:y>
    </cdr:to>
    <cdr:sp macro="" textlink="">
      <cdr:nvSpPr>
        <cdr:cNvPr id="2" name="Овал 1"/>
        <cdr:cNvSpPr/>
      </cdr:nvSpPr>
      <cdr:spPr>
        <a:xfrm xmlns:a="http://schemas.openxmlformats.org/drawingml/2006/main">
          <a:off x="1431451" y="748155"/>
          <a:ext cx="1070685" cy="897039"/>
        </a:xfrm>
        <a:prstGeom xmlns:a="http://schemas.openxmlformats.org/drawingml/2006/main" prst="ellipse">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00" b="1">
              <a:latin typeface="Times New Roman" panose="02020603050405020304" pitchFamily="18" charset="0"/>
              <a:cs typeface="Times New Roman" panose="02020603050405020304" pitchFamily="18" charset="0"/>
            </a:rPr>
            <a:t>36 235</a:t>
          </a:r>
        </a:p>
        <a:p xmlns:a="http://schemas.openxmlformats.org/drawingml/2006/main">
          <a:pPr algn="ctr"/>
          <a:r>
            <a:rPr lang="ru-RU" sz="1000" b="1">
              <a:latin typeface="Times New Roman" panose="02020603050405020304" pitchFamily="18" charset="0"/>
              <a:cs typeface="Times New Roman" panose="02020603050405020304" pitchFamily="18" charset="0"/>
            </a:rPr>
            <a:t>на сумму</a:t>
          </a:r>
        </a:p>
        <a:p xmlns:a="http://schemas.openxmlformats.org/drawingml/2006/main">
          <a:pPr algn="ctr"/>
          <a:r>
            <a:rPr lang="ru-RU" sz="1000" b="1">
              <a:latin typeface="Times New Roman" panose="02020603050405020304" pitchFamily="18" charset="0"/>
              <a:cs typeface="Times New Roman" panose="02020603050405020304" pitchFamily="18" charset="0"/>
            </a:rPr>
            <a:t>56 924,92 </a:t>
          </a:r>
          <a:r>
            <a:rPr lang="ru-RU" sz="1000" b="1">
              <a:solidFill>
                <a:schemeClr val="dk1"/>
              </a:solidFill>
              <a:latin typeface="Times New Roman" panose="02020603050405020304" pitchFamily="18" charset="0"/>
              <a:ea typeface="+mn-ea"/>
              <a:cs typeface="Times New Roman" panose="02020603050405020304" pitchFamily="18" charset="0"/>
            </a:rPr>
            <a:t>млн. рублей</a:t>
          </a:r>
          <a:endParaRPr lang="ru-RU" sz="10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119F0-3E5F-45E3-9E89-F036B238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7006</Words>
  <Characters>39936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dc:creator>
  <cp:lastModifiedBy>Недов</cp:lastModifiedBy>
  <cp:revision>3</cp:revision>
  <cp:lastPrinted>2018-01-30T05:05:00Z</cp:lastPrinted>
  <dcterms:created xsi:type="dcterms:W3CDTF">2018-01-30T11:05:00Z</dcterms:created>
  <dcterms:modified xsi:type="dcterms:W3CDTF">2018-01-30T11:08:00Z</dcterms:modified>
</cp:coreProperties>
</file>